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7A" w:rsidRPr="00016CF1" w:rsidRDefault="00AA4175" w:rsidP="00A05297">
      <w:pPr>
        <w:jc w:val="center"/>
        <w:rPr>
          <w:rFonts w:cs="Times New Roman"/>
          <w:color w:val="000000"/>
          <w:sz w:val="24"/>
          <w:szCs w:val="24"/>
        </w:rPr>
      </w:pPr>
      <w:r w:rsidRPr="00016CF1">
        <w:rPr>
          <w:rFonts w:cs="Times New Roman"/>
          <w:noProof/>
          <w:color w:val="000000"/>
          <w:sz w:val="24"/>
          <w:szCs w:val="24"/>
          <w:lang w:eastAsia="en-GB"/>
        </w:rPr>
        <mc:AlternateContent>
          <mc:Choice Requires="wps">
            <w:drawing>
              <wp:anchor distT="0" distB="0" distL="114300" distR="114300" simplePos="0" relativeHeight="251663360" behindDoc="0" locked="0" layoutInCell="0" allowOverlap="1" wp14:anchorId="101D2D43" wp14:editId="4A5E1C6F">
                <wp:simplePos x="0" y="0"/>
                <wp:positionH relativeFrom="margin">
                  <wp:align>center</wp:align>
                </wp:positionH>
                <wp:positionV relativeFrom="margin">
                  <wp:posOffset>3299460</wp:posOffset>
                </wp:positionV>
                <wp:extent cx="7303135" cy="5581650"/>
                <wp:effectExtent l="0" t="0" r="165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55816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43"/>
                            </w:tblGrid>
                            <w:tr w:rsidR="00A45D95" w:rsidTr="00D07F06">
                              <w:trPr>
                                <w:trHeight w:val="144"/>
                                <w:jc w:val="center"/>
                              </w:trPr>
                              <w:tc>
                                <w:tcPr>
                                  <w:tcW w:w="10943" w:type="dxa"/>
                                  <w:shd w:val="clear" w:color="auto" w:fill="B8CCE4" w:themeFill="accent1" w:themeFillTint="66"/>
                                  <w:tcMar>
                                    <w:top w:w="0" w:type="dxa"/>
                                    <w:bottom w:w="0" w:type="dxa"/>
                                  </w:tcMar>
                                  <w:vAlign w:val="center"/>
                                </w:tcPr>
                                <w:p w:rsidR="00A45D95" w:rsidRDefault="00A45D95">
                                  <w:pPr>
                                    <w:pStyle w:val="NoSpacing"/>
                                    <w:rPr>
                                      <w:sz w:val="8"/>
                                      <w:szCs w:val="8"/>
                                    </w:rPr>
                                  </w:pPr>
                                </w:p>
                              </w:tc>
                            </w:tr>
                            <w:tr w:rsidR="00A45D95" w:rsidTr="00D07F06">
                              <w:trPr>
                                <w:trHeight w:val="1440"/>
                                <w:jc w:val="center"/>
                              </w:trPr>
                              <w:tc>
                                <w:tcPr>
                                  <w:tcW w:w="10943" w:type="dxa"/>
                                  <w:shd w:val="clear" w:color="auto" w:fill="4F81BD" w:themeFill="accent1"/>
                                  <w:vAlign w:val="center"/>
                                </w:tcPr>
                                <w:p w:rsidR="00A45D95" w:rsidRDefault="00E97EDF" w:rsidP="00B84639">
                                  <w:pPr>
                                    <w:pStyle w:val="NoSpacing"/>
                                    <w:suppressOverlap/>
                                    <w:jc w:val="center"/>
                                    <w:rPr>
                                      <w:rFonts w:asciiTheme="majorHAnsi" w:hAnsiTheme="majorHAnsi"/>
                                      <w:color w:val="FFFFFF" w:themeColor="background1"/>
                                      <w:sz w:val="72"/>
                                      <w:szCs w:val="72"/>
                                    </w:rPr>
                                  </w:pPr>
                                  <w:sdt>
                                    <w:sdtPr>
                                      <w:rPr>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A45D95" w:rsidRPr="00016CF1">
                                        <w:rPr>
                                          <w:color w:val="FFFFFF" w:themeColor="background1"/>
                                          <w:sz w:val="72"/>
                                          <w:szCs w:val="72"/>
                                        </w:rPr>
                                        <w:t>School Improvement Report</w:t>
                                      </w:r>
                                    </w:sdtContent>
                                  </w:sdt>
                                </w:p>
                              </w:tc>
                            </w:tr>
                            <w:tr w:rsidR="00A45D95" w:rsidTr="00D07F06">
                              <w:trPr>
                                <w:trHeight w:val="144"/>
                                <w:jc w:val="center"/>
                              </w:trPr>
                              <w:tc>
                                <w:tcPr>
                                  <w:tcW w:w="10943" w:type="dxa"/>
                                  <w:shd w:val="clear" w:color="auto" w:fill="4BACC6" w:themeFill="accent5"/>
                                  <w:tcMar>
                                    <w:top w:w="0" w:type="dxa"/>
                                    <w:bottom w:w="0" w:type="dxa"/>
                                  </w:tcMar>
                                  <w:vAlign w:val="center"/>
                                </w:tcPr>
                                <w:p w:rsidR="00A45D95" w:rsidRDefault="00A45D95">
                                  <w:pPr>
                                    <w:pStyle w:val="NoSpacing"/>
                                    <w:rPr>
                                      <w:sz w:val="8"/>
                                      <w:szCs w:val="8"/>
                                    </w:rPr>
                                  </w:pPr>
                                </w:p>
                              </w:tc>
                            </w:tr>
                            <w:tr w:rsidR="00A45D95" w:rsidTr="00D07F06">
                              <w:trPr>
                                <w:trHeight w:val="720"/>
                                <w:jc w:val="center"/>
                              </w:trPr>
                              <w:tc>
                                <w:tcPr>
                                  <w:tcW w:w="10943" w:type="dxa"/>
                                  <w:vAlign w:val="bottom"/>
                                </w:tcPr>
                                <w:p w:rsidR="00A45D95" w:rsidRDefault="00E97EDF" w:rsidP="00D07F06">
                                  <w:pPr>
                                    <w:pStyle w:val="NoSpacing"/>
                                    <w:suppressOverlap/>
                                    <w:jc w:val="center"/>
                                    <w:rPr>
                                      <w:rFonts w:asciiTheme="majorHAnsi" w:hAnsiTheme="majorHAnsi"/>
                                      <w:sz w:val="36"/>
                                      <w:szCs w:val="36"/>
                                    </w:rPr>
                                  </w:pPr>
                                  <w:sdt>
                                    <w:sdtPr>
                                      <w:rPr>
                                        <w:sz w:val="72"/>
                                        <w:szCs w:val="72"/>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D07F06">
                                        <w:rPr>
                                          <w:sz w:val="72"/>
                                          <w:szCs w:val="72"/>
                                        </w:rPr>
                                        <w:t>West Linton Primary School</w:t>
                                      </w:r>
                                    </w:sdtContent>
                                  </w:sdt>
                                </w:p>
                              </w:tc>
                            </w:tr>
                          </w:tbl>
                          <w:p w:rsidR="00A45D95" w:rsidRDefault="00D07F06" w:rsidP="0024126A">
                            <w:pPr>
                              <w:jc w:val="center"/>
                            </w:pPr>
                            <w:r>
                              <w:rPr>
                                <w:noProof/>
                                <w:lang w:eastAsia="en-GB"/>
                              </w:rPr>
                              <w:drawing>
                                <wp:inline distT="0" distB="0" distL="0" distR="0" wp14:anchorId="300B1C67" wp14:editId="354D7B67">
                                  <wp:extent cx="1257300" cy="1343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dge (2).jpg"/>
                                          <pic:cNvPicPr/>
                                        </pic:nvPicPr>
                                        <pic:blipFill>
                                          <a:blip r:embed="rId9">
                                            <a:extLst>
                                              <a:ext uri="{28A0092B-C50C-407E-A947-70E740481C1C}">
                                                <a14:useLocalDpi xmlns:a14="http://schemas.microsoft.com/office/drawing/2010/main" val="0"/>
                                              </a:ext>
                                            </a:extLst>
                                          </a:blip>
                                          <a:stretch>
                                            <a:fillRect/>
                                          </a:stretch>
                                        </pic:blipFill>
                                        <pic:spPr>
                                          <a:xfrm>
                                            <a:off x="0" y="0"/>
                                            <a:ext cx="1257300" cy="13430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92000</wp14:pctWidth>
                </wp14:sizeRelH>
                <wp14:sizeRelV relativeFrom="margin">
                  <wp14:pctHeight>0</wp14:pctHeight>
                </wp14:sizeRelV>
              </wp:anchor>
            </w:drawing>
          </mc:Choice>
          <mc:Fallback>
            <w:pict>
              <v:rect id="Rectangle 3" o:spid="_x0000_s1026" style="position:absolute;left:0;text-align:left;margin-left:0;margin-top:259.8pt;width:575.05pt;height:439.5pt;z-index:251663360;visibility:visible;mso-wrap-style:square;mso-width-percent:920;mso-height-percent:0;mso-wrap-distance-left:9pt;mso-wrap-distance-top:0;mso-wrap-distance-right:9pt;mso-wrap-distance-bottom:0;mso-position-horizontal:center;mso-position-horizontal-relative:margin;mso-position-vertical:absolute;mso-position-vertical-relative:margin;mso-width-percent:92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" o:allowincell="f" filled="f" fillcolor="white [3212]" stroked="f" strokecolor="black [3213]" strokeweight=".25pt">
                <v:textbox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43"/>
                      </w:tblGrid>
                      <w:tr w:rsidR="00A45D95" w:rsidTr="00D07F06">
                        <w:trPr>
                          <w:trHeight w:val="144"/>
                          <w:jc w:val="center"/>
                        </w:trPr>
                        <w:tc>
                          <w:tcPr>
                            <w:tcW w:w="10943" w:type="dxa"/>
                            <w:shd w:val="clear" w:color="auto" w:fill="B8CCE4" w:themeFill="accent1" w:themeFillTint="66"/>
                            <w:tcMar>
                              <w:top w:w="0" w:type="dxa"/>
                              <w:bottom w:w="0" w:type="dxa"/>
                            </w:tcMar>
                            <w:vAlign w:val="center"/>
                          </w:tcPr>
                          <w:p w:rsidR="00A45D95" w:rsidRDefault="00A45D95">
                            <w:pPr>
                              <w:pStyle w:val="NoSpacing"/>
                              <w:rPr>
                                <w:sz w:val="8"/>
                                <w:szCs w:val="8"/>
                              </w:rPr>
                            </w:pPr>
                          </w:p>
                        </w:tc>
                      </w:tr>
                      <w:tr w:rsidR="00A45D95" w:rsidTr="00D07F06">
                        <w:trPr>
                          <w:trHeight w:val="1440"/>
                          <w:jc w:val="center"/>
                        </w:trPr>
                        <w:tc>
                          <w:tcPr>
                            <w:tcW w:w="10943" w:type="dxa"/>
                            <w:shd w:val="clear" w:color="auto" w:fill="4F81BD" w:themeFill="accent1"/>
                            <w:vAlign w:val="center"/>
                          </w:tcPr>
                          <w:p w:rsidR="00A45D95" w:rsidRDefault="00E97EDF" w:rsidP="00B84639">
                            <w:pPr>
                              <w:pStyle w:val="NoSpacing"/>
                              <w:suppressOverlap/>
                              <w:jc w:val="center"/>
                              <w:rPr>
                                <w:rFonts w:asciiTheme="majorHAnsi" w:hAnsiTheme="majorHAnsi"/>
                                <w:color w:val="FFFFFF" w:themeColor="background1"/>
                                <w:sz w:val="72"/>
                                <w:szCs w:val="72"/>
                              </w:rPr>
                            </w:pPr>
                            <w:sdt>
                              <w:sdtPr>
                                <w:rPr>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A45D95" w:rsidRPr="00016CF1">
                                  <w:rPr>
                                    <w:color w:val="FFFFFF" w:themeColor="background1"/>
                                    <w:sz w:val="72"/>
                                    <w:szCs w:val="72"/>
                                  </w:rPr>
                                  <w:t>School Improvement Report</w:t>
                                </w:r>
                              </w:sdtContent>
                            </w:sdt>
                          </w:p>
                        </w:tc>
                      </w:tr>
                      <w:tr w:rsidR="00A45D95" w:rsidTr="00D07F06">
                        <w:trPr>
                          <w:trHeight w:val="144"/>
                          <w:jc w:val="center"/>
                        </w:trPr>
                        <w:tc>
                          <w:tcPr>
                            <w:tcW w:w="10943" w:type="dxa"/>
                            <w:shd w:val="clear" w:color="auto" w:fill="4BACC6" w:themeFill="accent5"/>
                            <w:tcMar>
                              <w:top w:w="0" w:type="dxa"/>
                              <w:bottom w:w="0" w:type="dxa"/>
                            </w:tcMar>
                            <w:vAlign w:val="center"/>
                          </w:tcPr>
                          <w:p w:rsidR="00A45D95" w:rsidRDefault="00A45D95">
                            <w:pPr>
                              <w:pStyle w:val="NoSpacing"/>
                              <w:rPr>
                                <w:sz w:val="8"/>
                                <w:szCs w:val="8"/>
                              </w:rPr>
                            </w:pPr>
                          </w:p>
                        </w:tc>
                      </w:tr>
                      <w:tr w:rsidR="00A45D95" w:rsidTr="00D07F06">
                        <w:trPr>
                          <w:trHeight w:val="720"/>
                          <w:jc w:val="center"/>
                        </w:trPr>
                        <w:tc>
                          <w:tcPr>
                            <w:tcW w:w="10943" w:type="dxa"/>
                            <w:vAlign w:val="bottom"/>
                          </w:tcPr>
                          <w:p w:rsidR="00A45D95" w:rsidRDefault="00E97EDF" w:rsidP="00D07F06">
                            <w:pPr>
                              <w:pStyle w:val="NoSpacing"/>
                              <w:suppressOverlap/>
                              <w:jc w:val="center"/>
                              <w:rPr>
                                <w:rFonts w:asciiTheme="majorHAnsi" w:hAnsiTheme="majorHAnsi"/>
                                <w:sz w:val="36"/>
                                <w:szCs w:val="36"/>
                              </w:rPr>
                            </w:pPr>
                            <w:sdt>
                              <w:sdtPr>
                                <w:rPr>
                                  <w:sz w:val="72"/>
                                  <w:szCs w:val="72"/>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D07F06">
                                  <w:rPr>
                                    <w:sz w:val="72"/>
                                    <w:szCs w:val="72"/>
                                  </w:rPr>
                                  <w:t>West Linton Primary School</w:t>
                                </w:r>
                              </w:sdtContent>
                            </w:sdt>
                          </w:p>
                        </w:tc>
                      </w:tr>
                    </w:tbl>
                    <w:p w:rsidR="00A45D95" w:rsidRDefault="00D07F06" w:rsidP="0024126A">
                      <w:pPr>
                        <w:jc w:val="center"/>
                      </w:pPr>
                      <w:r>
                        <w:rPr>
                          <w:noProof/>
                          <w:lang w:eastAsia="en-GB"/>
                        </w:rPr>
                        <w:drawing>
                          <wp:inline distT="0" distB="0" distL="0" distR="0" wp14:anchorId="300B1C67" wp14:editId="354D7B67">
                            <wp:extent cx="1257300" cy="1343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dge (2).jpg"/>
                                    <pic:cNvPicPr/>
                                  </pic:nvPicPr>
                                  <pic:blipFill>
                                    <a:blip r:embed="rId9">
                                      <a:extLst>
                                        <a:ext uri="{28A0092B-C50C-407E-A947-70E740481C1C}">
                                          <a14:useLocalDpi xmlns:a14="http://schemas.microsoft.com/office/drawing/2010/main" val="0"/>
                                        </a:ext>
                                      </a:extLst>
                                    </a:blip>
                                    <a:stretch>
                                      <a:fillRect/>
                                    </a:stretch>
                                  </pic:blipFill>
                                  <pic:spPr>
                                    <a:xfrm>
                                      <a:off x="0" y="0"/>
                                      <a:ext cx="1257300" cy="1343025"/>
                                    </a:xfrm>
                                    <a:prstGeom prst="rect">
                                      <a:avLst/>
                                    </a:prstGeom>
                                  </pic:spPr>
                                </pic:pic>
                              </a:graphicData>
                            </a:graphic>
                          </wp:inline>
                        </w:drawing>
                      </w:r>
                    </w:p>
                  </w:txbxContent>
                </v:textbox>
                <w10:wrap anchorx="margin" anchory="margin"/>
              </v:rect>
            </w:pict>
          </mc:Fallback>
        </mc:AlternateContent>
      </w:r>
      <w:r w:rsidR="00B6733B" w:rsidRPr="00016CF1">
        <w:rPr>
          <w:rFonts w:cs="Times New Roman"/>
          <w:noProof/>
          <w:color w:val="000000"/>
          <w:sz w:val="24"/>
          <w:szCs w:val="24"/>
          <w:lang w:eastAsia="en-GB"/>
        </w:rPr>
        <mc:AlternateContent>
          <mc:Choice Requires="wps">
            <w:drawing>
              <wp:anchor distT="0" distB="0" distL="114300" distR="114300" simplePos="0" relativeHeight="251669504" behindDoc="0" locked="0" layoutInCell="1" allowOverlap="1" wp14:anchorId="61933E8C" wp14:editId="68D3602A">
                <wp:simplePos x="0" y="0"/>
                <wp:positionH relativeFrom="column">
                  <wp:posOffset>1533525</wp:posOffset>
                </wp:positionH>
                <wp:positionV relativeFrom="paragraph">
                  <wp:posOffset>8149590</wp:posOffset>
                </wp:positionV>
                <wp:extent cx="2648094" cy="6762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094" cy="676275"/>
                        </a:xfrm>
                        <a:prstGeom prst="rect">
                          <a:avLst/>
                        </a:prstGeom>
                        <a:solidFill>
                          <a:srgbClr val="FFFFFF"/>
                        </a:solidFill>
                        <a:ln w="9525">
                          <a:solidFill>
                            <a:srgbClr val="000000"/>
                          </a:solidFill>
                          <a:miter lim="800000"/>
                          <a:headEnd/>
                          <a:tailEnd/>
                        </a:ln>
                      </wps:spPr>
                      <wps:txbx>
                        <w:txbxContent>
                          <w:p w:rsidR="00B6733B" w:rsidRPr="00016CF1" w:rsidRDefault="005D6908" w:rsidP="00B6733B">
                            <w:pPr>
                              <w:jc w:val="center"/>
                              <w:rPr>
                                <w:sz w:val="72"/>
                                <w:szCs w:val="72"/>
                              </w:rPr>
                            </w:pPr>
                            <w:r w:rsidRPr="00016CF1">
                              <w:rPr>
                                <w:sz w:val="72"/>
                                <w:szCs w:val="72"/>
                              </w:rPr>
                              <w:t>2017-2018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20.75pt;margin-top:641.7pt;width:208.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">
                <v:textbox>
                  <w:txbxContent>
                    <w:p w:rsidR="00B6733B" w:rsidRPr="00016CF1" w:rsidRDefault="005D6908" w:rsidP="00B6733B">
                      <w:pPr>
                        <w:jc w:val="center"/>
                        <w:rPr>
                          <w:sz w:val="72"/>
                          <w:szCs w:val="72"/>
                        </w:rPr>
                      </w:pPr>
                      <w:r w:rsidRPr="00016CF1">
                        <w:rPr>
                          <w:sz w:val="72"/>
                          <w:szCs w:val="72"/>
                        </w:rPr>
                        <w:t>2017-2018</w:t>
                      </w:r>
                    </w:p>
                  </w:txbxContent>
                </v:textbox>
              </v:shape>
            </w:pict>
          </mc:Fallback>
        </mc:AlternateContent>
      </w:r>
      <w:sdt>
        <w:sdtPr>
          <w:rPr>
            <w:rFonts w:cs="Times New Roman"/>
            <w:color w:val="000000"/>
            <w:sz w:val="24"/>
            <w:szCs w:val="24"/>
          </w:rPr>
          <w:id w:val="494541556"/>
          <w:docPartObj>
            <w:docPartGallery w:val="Cover Pages"/>
            <w:docPartUnique/>
          </w:docPartObj>
        </w:sdtPr>
        <w:sdtEndPr/>
        <w:sdtContent>
          <w:r w:rsidR="00B84639" w:rsidRPr="00016CF1">
            <w:rPr>
              <w:rFonts w:cs="Times New Roman"/>
              <w:noProof/>
              <w:color w:val="000000"/>
              <w:sz w:val="24"/>
              <w:szCs w:val="24"/>
              <w:lang w:eastAsia="en-GB"/>
            </w:rPr>
            <mc:AlternateContent>
              <mc:Choice Requires="wps">
                <w:drawing>
                  <wp:anchor distT="0" distB="0" distL="114300" distR="114300" simplePos="0" relativeHeight="251661312" behindDoc="1" locked="0" layoutInCell="0" allowOverlap="1" wp14:anchorId="1775B7E7" wp14:editId="1A1CC9C6">
                    <wp:simplePos x="0" y="0"/>
                    <wp:positionH relativeFrom="margin">
                      <wp:align>center</wp:align>
                    </wp:positionH>
                    <wp:positionV relativeFrom="margin">
                      <wp:align>center</wp:align>
                    </wp:positionV>
                    <wp:extent cx="6436360" cy="8514715"/>
                    <wp:effectExtent l="9525" t="9525" r="12065" b="1016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5" o:spid="_x0000_s1026" style="position:absolute;margin-left:0;margin-top:0;width:506.8pt;height:670.45pt;z-index:-251655168;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" o:allowincell="f" filled="f" fillcolor="black" strokecolor="black [3213]">
                    <w10:wrap anchorx="margin" anchory="margin"/>
                  </v:roundrect>
                </w:pict>
              </mc:Fallback>
            </mc:AlternateContent>
          </w:r>
          <w:r w:rsidR="00B84639" w:rsidRPr="00016CF1">
            <w:rPr>
              <w:rFonts w:cs="Times New Roman"/>
              <w:noProof/>
              <w:color w:val="000000"/>
              <w:sz w:val="24"/>
              <w:szCs w:val="24"/>
              <w:lang w:eastAsia="en-GB"/>
            </w:rPr>
            <w:drawing>
              <wp:inline distT="0" distB="0" distL="0" distR="0" wp14:anchorId="5D7574E3" wp14:editId="7E121EFF">
                <wp:extent cx="3102878" cy="13430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3324" cy="1343218"/>
                        </a:xfrm>
                        <a:prstGeom prst="rect">
                          <a:avLst/>
                        </a:prstGeom>
                      </pic:spPr>
                    </pic:pic>
                  </a:graphicData>
                </a:graphic>
              </wp:inline>
            </w:drawing>
          </w:r>
          <w:r w:rsidR="00B84639" w:rsidRPr="00016CF1">
            <w:rPr>
              <w:rFonts w:cs="Times New Roman"/>
              <w:color w:val="000000"/>
              <w:sz w:val="24"/>
              <w:szCs w:val="24"/>
            </w:rPr>
            <w:br w:type="page"/>
          </w:r>
        </w:sdtContent>
      </w:sdt>
      <w:r w:rsidR="00EF63B7" w:rsidRPr="00016CF1">
        <w:rPr>
          <w:b/>
          <w:sz w:val="32"/>
          <w:szCs w:val="32"/>
        </w:rPr>
        <w:t>Context of the School</w:t>
      </w:r>
    </w:p>
    <w:tbl>
      <w:tblPr>
        <w:tblW w:w="0" w:type="auto"/>
        <w:tblLook w:val="04A0" w:firstRow="1" w:lastRow="0" w:firstColumn="1" w:lastColumn="0" w:noHBand="0" w:noVBand="1"/>
      </w:tblPr>
      <w:tblGrid>
        <w:gridCol w:w="9242"/>
      </w:tblGrid>
      <w:tr w:rsidR="00016CF1" w:rsidTr="00016CF1">
        <w:trPr>
          <w:trHeight w:val="11673"/>
        </w:trPr>
        <w:tc>
          <w:tcPr>
            <w:tcW w:w="9242" w:type="dxa"/>
          </w:tcPr>
          <w:tbl>
            <w:tblPr>
              <w:tblStyle w:val="TableGrid"/>
              <w:tblW w:w="0" w:type="auto"/>
              <w:tblLook w:val="04A0" w:firstRow="1" w:lastRow="0" w:firstColumn="1" w:lastColumn="0" w:noHBand="0" w:noVBand="1"/>
            </w:tblPr>
            <w:tblGrid>
              <w:gridCol w:w="9011"/>
            </w:tblGrid>
            <w:tr w:rsidR="00016CF1" w:rsidTr="00016CF1">
              <w:trPr>
                <w:trHeight w:val="12523"/>
              </w:trPr>
              <w:tc>
                <w:tcPr>
                  <w:tcW w:w="9011" w:type="dxa"/>
                </w:tcPr>
                <w:p w:rsidR="00016CF1" w:rsidRDefault="00D07F06" w:rsidP="00EF63B7">
                  <w:pPr>
                    <w:rPr>
                      <w:sz w:val="24"/>
                      <w:szCs w:val="24"/>
                    </w:rPr>
                  </w:pPr>
                  <w:r w:rsidRPr="001E349C">
                    <w:rPr>
                      <w:rFonts w:ascii="Times New Roman" w:hAnsi="Times New Roman" w:cs="Times New Roman"/>
                      <w:noProof/>
                      <w:sz w:val="28"/>
                      <w:szCs w:val="28"/>
                      <w:lang w:eastAsia="en-GB"/>
                    </w:rPr>
                    <mc:AlternateContent>
                      <mc:Choice Requires="wps">
                        <w:drawing>
                          <wp:anchor distT="0" distB="0" distL="114300" distR="114300" simplePos="0" relativeHeight="251671552" behindDoc="0" locked="0" layoutInCell="1" allowOverlap="1" wp14:anchorId="7E131388" wp14:editId="3CE1556C">
                            <wp:simplePos x="0" y="0"/>
                            <wp:positionH relativeFrom="column">
                              <wp:posOffset>-63500</wp:posOffset>
                            </wp:positionH>
                            <wp:positionV relativeFrom="paragraph">
                              <wp:posOffset>9525</wp:posOffset>
                            </wp:positionV>
                            <wp:extent cx="5715000" cy="8448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448675"/>
                                    </a:xfrm>
                                    <a:prstGeom prst="rect">
                                      <a:avLst/>
                                    </a:prstGeom>
                                    <a:solidFill>
                                      <a:srgbClr val="FFFFFF"/>
                                    </a:solidFill>
                                    <a:ln w="9525">
                                      <a:solidFill>
                                        <a:srgbClr val="000000"/>
                                      </a:solidFill>
                                      <a:miter lim="800000"/>
                                      <a:headEnd/>
                                      <a:tailEnd/>
                                    </a:ln>
                                  </wps:spPr>
                                  <wps:txbx>
                                    <w:txbxContent>
                                      <w:p w:rsidR="00D07F06" w:rsidRPr="00F74DBF" w:rsidRDefault="00D07F06" w:rsidP="00D07F06">
                                        <w:pPr>
                                          <w:shd w:val="clear" w:color="auto" w:fill="BFBFBF"/>
                                          <w:jc w:val="center"/>
                                          <w:rPr>
                                            <w:rFonts w:ascii="Comic Sans MS" w:hAnsi="Comic Sans MS"/>
                                            <w:b/>
                                            <w:sz w:val="20"/>
                                            <w:szCs w:val="20"/>
                                          </w:rPr>
                                        </w:pPr>
                                        <w:r w:rsidRPr="00F74DBF">
                                          <w:rPr>
                                            <w:rFonts w:ascii="Comic Sans MS" w:hAnsi="Comic Sans MS"/>
                                            <w:b/>
                                            <w:sz w:val="20"/>
                                            <w:szCs w:val="20"/>
                                          </w:rPr>
                                          <w:t xml:space="preserve">WEST LINTON PRIMARY SCHOOL </w:t>
                                        </w:r>
                                      </w:p>
                                      <w:p w:rsidR="00D07F06" w:rsidRPr="00F74DBF" w:rsidRDefault="00D07F06" w:rsidP="00D07F06">
                                        <w:pPr>
                                          <w:shd w:val="clear" w:color="auto" w:fill="BFBFBF"/>
                                          <w:jc w:val="center"/>
                                          <w:rPr>
                                            <w:rFonts w:ascii="Comic Sans MS" w:hAnsi="Comic Sans MS" w:cs="Arial"/>
                                            <w:b/>
                                            <w:sz w:val="20"/>
                                            <w:szCs w:val="20"/>
                                          </w:rPr>
                                        </w:pPr>
                                        <w:r w:rsidRPr="00F74DBF">
                                          <w:rPr>
                                            <w:rFonts w:ascii="Comic Sans MS" w:hAnsi="Comic Sans MS" w:cs="Arial"/>
                                            <w:b/>
                                            <w:sz w:val="20"/>
                                            <w:szCs w:val="20"/>
                                          </w:rPr>
                                          <w:t>Our Vision</w:t>
                                        </w:r>
                                      </w:p>
                                      <w:p w:rsidR="00D07F06" w:rsidRPr="00AC4988" w:rsidRDefault="00D07F06" w:rsidP="00D07F06">
                                        <w:pPr>
                                          <w:rPr>
                                            <w:rFonts w:cs="Times New Roman"/>
                                            <w:bCs/>
                                            <w:sz w:val="24"/>
                                            <w:szCs w:val="24"/>
                                          </w:rPr>
                                        </w:pPr>
                                        <w:r w:rsidRPr="00AC4988">
                                          <w:rPr>
                                            <w:rFonts w:cs="Times New Roman"/>
                                            <w:bCs/>
                                            <w:sz w:val="24"/>
                                            <w:szCs w:val="24"/>
                                          </w:rPr>
                                          <w:t xml:space="preserve">At West Linton Primary our vision is to create a safe and happy school, where we are all challenged in our learning, encouraged to learn enthusiastically, to always do our very best and become successful and confident lifelong learners.  </w:t>
                                        </w:r>
                                      </w:p>
                                      <w:p w:rsidR="00D07F06" w:rsidRPr="00F74DBF" w:rsidRDefault="00D07F06" w:rsidP="00D07F06">
                                        <w:pPr>
                                          <w:shd w:val="clear" w:color="auto" w:fill="BFBFBF"/>
                                          <w:jc w:val="center"/>
                                          <w:rPr>
                                            <w:rFonts w:ascii="Comic Sans MS" w:hAnsi="Comic Sans MS" w:cs="Arial"/>
                                            <w:b/>
                                            <w:sz w:val="20"/>
                                            <w:szCs w:val="20"/>
                                          </w:rPr>
                                        </w:pPr>
                                        <w:r w:rsidRPr="00F74DBF">
                                          <w:rPr>
                                            <w:rFonts w:ascii="Comic Sans MS" w:hAnsi="Comic Sans MS" w:cs="Arial"/>
                                            <w:b/>
                                            <w:sz w:val="20"/>
                                            <w:szCs w:val="20"/>
                                          </w:rPr>
                                          <w:t>Our Values</w:t>
                                        </w:r>
                                      </w:p>
                                      <w:p w:rsidR="00D07F06" w:rsidRPr="00AC4988" w:rsidRDefault="00D07F06" w:rsidP="00D07F06">
                                        <w:pPr>
                                          <w:ind w:left="720"/>
                                          <w:outlineLvl w:val="0"/>
                                          <w:rPr>
                                            <w:rFonts w:cs="Arial"/>
                                            <w:lang w:val="en-US"/>
                                          </w:rPr>
                                        </w:pPr>
                                        <w:r w:rsidRPr="00AC4988">
                                          <w:rPr>
                                            <w:rFonts w:cs="Arial"/>
                                            <w:lang w:val="en-US"/>
                                          </w:rPr>
                                          <w:t>Together we will be:</w:t>
                                        </w:r>
                                      </w:p>
                                      <w:p w:rsidR="00D07F06" w:rsidRPr="00AC4988" w:rsidRDefault="00D07F06" w:rsidP="00AC4988">
                                        <w:pPr>
                                          <w:numPr>
                                            <w:ilvl w:val="0"/>
                                            <w:numId w:val="7"/>
                                          </w:numPr>
                                          <w:spacing w:after="0" w:line="240" w:lineRule="auto"/>
                                          <w:rPr>
                                            <w:rFonts w:cs="Arial"/>
                                          </w:rPr>
                                        </w:pPr>
                                        <w:r w:rsidRPr="00AC4988">
                                          <w:rPr>
                                            <w:rFonts w:cs="Arial"/>
                                          </w:rPr>
                                          <w:t>Fair</w:t>
                                        </w:r>
                                      </w:p>
                                      <w:p w:rsidR="00D07F06" w:rsidRPr="00AC4988" w:rsidRDefault="00D07F06" w:rsidP="00AC4988">
                                        <w:pPr>
                                          <w:numPr>
                                            <w:ilvl w:val="0"/>
                                            <w:numId w:val="7"/>
                                          </w:numPr>
                                          <w:spacing w:after="0" w:line="240" w:lineRule="auto"/>
                                          <w:rPr>
                                            <w:rFonts w:cs="Arial"/>
                                          </w:rPr>
                                        </w:pPr>
                                        <w:r w:rsidRPr="00AC4988">
                                          <w:rPr>
                                            <w:rFonts w:cs="Arial"/>
                                          </w:rPr>
                                          <w:t xml:space="preserve">Kind </w:t>
                                        </w:r>
                                      </w:p>
                                      <w:p w:rsidR="00D07F06" w:rsidRPr="00AC4988" w:rsidRDefault="00D07F06" w:rsidP="00AC4988">
                                        <w:pPr>
                                          <w:numPr>
                                            <w:ilvl w:val="0"/>
                                            <w:numId w:val="7"/>
                                          </w:numPr>
                                          <w:spacing w:after="0" w:line="240" w:lineRule="auto"/>
                                          <w:rPr>
                                            <w:rFonts w:cs="Arial"/>
                                          </w:rPr>
                                        </w:pPr>
                                        <w:r w:rsidRPr="00AC4988">
                                          <w:rPr>
                                            <w:rFonts w:cs="Arial"/>
                                          </w:rPr>
                                          <w:t xml:space="preserve">Friendly </w:t>
                                        </w:r>
                                      </w:p>
                                      <w:p w:rsidR="00D07F06" w:rsidRPr="00AC4988" w:rsidRDefault="00D07F06" w:rsidP="00AC4988">
                                        <w:pPr>
                                          <w:numPr>
                                            <w:ilvl w:val="0"/>
                                            <w:numId w:val="7"/>
                                          </w:numPr>
                                          <w:spacing w:after="0" w:line="240" w:lineRule="auto"/>
                                          <w:rPr>
                                            <w:rFonts w:cs="Arial"/>
                                          </w:rPr>
                                        </w:pPr>
                                        <w:r w:rsidRPr="00AC4988">
                                          <w:rPr>
                                            <w:rFonts w:cs="Arial"/>
                                          </w:rPr>
                                          <w:t>Honest</w:t>
                                        </w:r>
                                      </w:p>
                                      <w:p w:rsidR="00D07F06" w:rsidRPr="00AC4988" w:rsidRDefault="00D07F06" w:rsidP="00D07F06">
                                        <w:pPr>
                                          <w:spacing w:after="0" w:line="240" w:lineRule="auto"/>
                                          <w:ind w:left="1440"/>
                                          <w:rPr>
                                            <w:rFonts w:cs="Arial"/>
                                          </w:rPr>
                                        </w:pPr>
                                      </w:p>
                                      <w:p w:rsidR="00D07F06" w:rsidRPr="00AC4988" w:rsidRDefault="00D07F06" w:rsidP="00D07F06">
                                        <w:pPr>
                                          <w:ind w:left="720"/>
                                          <w:outlineLvl w:val="0"/>
                                          <w:rPr>
                                            <w:rFonts w:cs="Arial"/>
                                            <w:lang w:val="en-US"/>
                                          </w:rPr>
                                        </w:pPr>
                                        <w:r w:rsidRPr="00AC4988">
                                          <w:rPr>
                                            <w:rFonts w:cs="Arial"/>
                                            <w:lang w:val="en-US"/>
                                          </w:rPr>
                                          <w:t xml:space="preserve">Together we will: </w:t>
                                        </w:r>
                                      </w:p>
                                      <w:p w:rsidR="00D07F06" w:rsidRPr="00AC4988" w:rsidRDefault="00D07F06" w:rsidP="00AC4988">
                                        <w:pPr>
                                          <w:numPr>
                                            <w:ilvl w:val="0"/>
                                            <w:numId w:val="8"/>
                                          </w:numPr>
                                          <w:spacing w:after="0" w:line="240" w:lineRule="auto"/>
                                          <w:rPr>
                                            <w:rFonts w:cs="Arial"/>
                                          </w:rPr>
                                        </w:pPr>
                                        <w:r w:rsidRPr="00AC4988">
                                          <w:rPr>
                                            <w:rFonts w:cs="Arial"/>
                                          </w:rPr>
                                          <w:t>Think about how others feel</w:t>
                                        </w:r>
                                      </w:p>
                                      <w:p w:rsidR="00D07F06" w:rsidRPr="00AC4988" w:rsidRDefault="00D07F06" w:rsidP="00AC4988">
                                        <w:pPr>
                                          <w:numPr>
                                            <w:ilvl w:val="0"/>
                                            <w:numId w:val="8"/>
                                          </w:numPr>
                                          <w:spacing w:after="0" w:line="240" w:lineRule="auto"/>
                                          <w:rPr>
                                            <w:rFonts w:cs="Arial"/>
                                          </w:rPr>
                                        </w:pPr>
                                        <w:r w:rsidRPr="00AC4988">
                                          <w:rPr>
                                            <w:rFonts w:cs="Arial"/>
                                          </w:rPr>
                                          <w:t xml:space="preserve">Try our hardest </w:t>
                                        </w:r>
                                      </w:p>
                                      <w:p w:rsidR="00D07F06" w:rsidRPr="00AC4988" w:rsidRDefault="00D07F06" w:rsidP="00AC4988">
                                        <w:pPr>
                                          <w:numPr>
                                            <w:ilvl w:val="0"/>
                                            <w:numId w:val="8"/>
                                          </w:numPr>
                                          <w:spacing w:after="0" w:line="240" w:lineRule="auto"/>
                                          <w:rPr>
                                            <w:rFonts w:cs="Arial"/>
                                          </w:rPr>
                                        </w:pPr>
                                        <w:r w:rsidRPr="00AC4988">
                                          <w:rPr>
                                            <w:rFonts w:cs="Arial"/>
                                          </w:rPr>
                                          <w:t xml:space="preserve">Take responsibility for our actions </w:t>
                                        </w:r>
                                      </w:p>
                                      <w:p w:rsidR="00D07F06" w:rsidRPr="00AC4988" w:rsidRDefault="00D07F06" w:rsidP="00AC4988">
                                        <w:pPr>
                                          <w:numPr>
                                            <w:ilvl w:val="0"/>
                                            <w:numId w:val="8"/>
                                          </w:numPr>
                                          <w:spacing w:after="0" w:line="240" w:lineRule="auto"/>
                                          <w:rPr>
                                            <w:rFonts w:cs="Arial"/>
                                          </w:rPr>
                                        </w:pPr>
                                        <w:r w:rsidRPr="00AC4988">
                                          <w:rPr>
                                            <w:rFonts w:cs="Arial"/>
                                          </w:rPr>
                                          <w:t xml:space="preserve">Include others </w:t>
                                        </w:r>
                                      </w:p>
                                      <w:p w:rsidR="00D07F06" w:rsidRPr="00AC4988" w:rsidRDefault="00D07F06" w:rsidP="00AC4988">
                                        <w:pPr>
                                          <w:numPr>
                                            <w:ilvl w:val="0"/>
                                            <w:numId w:val="8"/>
                                          </w:numPr>
                                          <w:spacing w:after="0" w:line="240" w:lineRule="auto"/>
                                          <w:rPr>
                                            <w:rFonts w:cs="Arial"/>
                                          </w:rPr>
                                        </w:pPr>
                                        <w:r w:rsidRPr="00AC4988">
                                          <w:rPr>
                                            <w:rFonts w:cs="Arial"/>
                                          </w:rPr>
                                          <w:t>Never give up</w:t>
                                        </w:r>
                                      </w:p>
                                      <w:p w:rsidR="00D07F06" w:rsidRPr="00AC4988" w:rsidRDefault="00D07F06" w:rsidP="00AC4988">
                                        <w:pPr>
                                          <w:numPr>
                                            <w:ilvl w:val="0"/>
                                            <w:numId w:val="8"/>
                                          </w:numPr>
                                          <w:spacing w:after="0" w:line="240" w:lineRule="auto"/>
                                          <w:rPr>
                                            <w:rFonts w:cs="Arial"/>
                                          </w:rPr>
                                        </w:pPr>
                                        <w:r w:rsidRPr="00AC4988">
                                          <w:rPr>
                                            <w:rFonts w:cs="Arial"/>
                                          </w:rPr>
                                          <w:t xml:space="preserve">Help each other </w:t>
                                        </w:r>
                                      </w:p>
                                      <w:p w:rsidR="00D07F06" w:rsidRPr="00AC4988" w:rsidRDefault="00D07F06" w:rsidP="00AC4988">
                                        <w:pPr>
                                          <w:pStyle w:val="ListParagraph"/>
                                          <w:numPr>
                                            <w:ilvl w:val="0"/>
                                            <w:numId w:val="8"/>
                                          </w:numPr>
                                          <w:spacing w:after="0" w:line="240" w:lineRule="auto"/>
                                          <w:rPr>
                                            <w:rFonts w:cs="Arial"/>
                                          </w:rPr>
                                        </w:pPr>
                                        <w:r w:rsidRPr="00AC4988">
                                          <w:rPr>
                                            <w:rFonts w:cs="Arial"/>
                                          </w:rPr>
                                          <w:t xml:space="preserve">Be ready to learn </w:t>
                                        </w:r>
                                      </w:p>
                                      <w:p w:rsidR="00D07F06" w:rsidRPr="00F74DBF" w:rsidRDefault="00D07F06" w:rsidP="00D07F06">
                                        <w:pPr>
                                          <w:pStyle w:val="ListParagraph"/>
                                          <w:spacing w:after="0" w:line="240" w:lineRule="auto"/>
                                          <w:ind w:left="1800"/>
                                          <w:rPr>
                                            <w:rFonts w:ascii="Comic Sans MS" w:hAnsi="Comic Sans MS" w:cs="Arial"/>
                                            <w:sz w:val="20"/>
                                            <w:szCs w:val="20"/>
                                          </w:rPr>
                                        </w:pPr>
                                      </w:p>
                                      <w:p w:rsidR="00D07F06" w:rsidRPr="00F74DBF" w:rsidRDefault="00D07F06" w:rsidP="00D07F06">
                                        <w:pPr>
                                          <w:shd w:val="clear" w:color="auto" w:fill="BFBFBF"/>
                                          <w:jc w:val="center"/>
                                          <w:rPr>
                                            <w:rFonts w:ascii="Comic Sans MS" w:hAnsi="Comic Sans MS" w:cs="Arial"/>
                                            <w:b/>
                                            <w:sz w:val="20"/>
                                            <w:szCs w:val="20"/>
                                          </w:rPr>
                                        </w:pPr>
                                        <w:r w:rsidRPr="00F74DBF">
                                          <w:rPr>
                                            <w:rFonts w:ascii="Comic Sans MS" w:hAnsi="Comic Sans MS" w:cs="Arial"/>
                                            <w:b/>
                                            <w:sz w:val="20"/>
                                            <w:szCs w:val="20"/>
                                          </w:rPr>
                                          <w:t>Our Aims</w:t>
                                        </w:r>
                                      </w:p>
                                      <w:p w:rsidR="00D07F06" w:rsidRPr="00F74DBF" w:rsidRDefault="00D07F06" w:rsidP="00D07F06">
                                        <w:pPr>
                                          <w:ind w:left="720"/>
                                          <w:rPr>
                                            <w:rFonts w:ascii="Comic Sans MS" w:hAnsi="Comic Sans MS" w:cs="Arial"/>
                                            <w:sz w:val="20"/>
                                            <w:szCs w:val="20"/>
                                          </w:rPr>
                                        </w:pPr>
                                      </w:p>
                                      <w:p w:rsidR="00D07F06" w:rsidRPr="00AC4988" w:rsidRDefault="00D07F06" w:rsidP="00AC4988">
                                        <w:pPr>
                                          <w:numPr>
                                            <w:ilvl w:val="0"/>
                                            <w:numId w:val="9"/>
                                          </w:numPr>
                                          <w:spacing w:after="0" w:line="240" w:lineRule="auto"/>
                                          <w:rPr>
                                            <w:rFonts w:cs="Arial"/>
                                          </w:rPr>
                                        </w:pPr>
                                        <w:r w:rsidRPr="00AC4988">
                                          <w:rPr>
                                            <w:rFonts w:cs="Arial"/>
                                          </w:rPr>
                                          <w:t xml:space="preserve">To experience high quality teaching </w:t>
                                        </w:r>
                                      </w:p>
                                      <w:p w:rsidR="00D07F06" w:rsidRPr="00AC4988" w:rsidRDefault="00D07F06" w:rsidP="00AC4988">
                                        <w:pPr>
                                          <w:numPr>
                                            <w:ilvl w:val="0"/>
                                            <w:numId w:val="9"/>
                                          </w:numPr>
                                          <w:spacing w:after="0" w:line="240" w:lineRule="auto"/>
                                          <w:rPr>
                                            <w:rFonts w:cs="Arial"/>
                                          </w:rPr>
                                        </w:pPr>
                                        <w:r w:rsidRPr="00AC4988">
                                          <w:rPr>
                                            <w:rFonts w:cs="Arial"/>
                                          </w:rPr>
                                          <w:t xml:space="preserve">To work together and be given challenging learning activities </w:t>
                                        </w:r>
                                      </w:p>
                                      <w:p w:rsidR="00D07F06" w:rsidRPr="00AC4988" w:rsidRDefault="00D07F06" w:rsidP="00AC4988">
                                        <w:pPr>
                                          <w:numPr>
                                            <w:ilvl w:val="0"/>
                                            <w:numId w:val="9"/>
                                          </w:numPr>
                                          <w:spacing w:after="0" w:line="240" w:lineRule="auto"/>
                                          <w:rPr>
                                            <w:rFonts w:cs="Arial"/>
                                          </w:rPr>
                                        </w:pPr>
                                        <w:r w:rsidRPr="00AC4988">
                                          <w:rPr>
                                            <w:rFonts w:cs="Arial"/>
                                          </w:rPr>
                                          <w:t>To have fun and make connections while learning</w:t>
                                        </w:r>
                                      </w:p>
                                      <w:p w:rsidR="00D07F06" w:rsidRPr="00AC4988" w:rsidRDefault="00D07F06" w:rsidP="00AC4988">
                                        <w:pPr>
                                          <w:pStyle w:val="ListParagraph"/>
                                          <w:numPr>
                                            <w:ilvl w:val="0"/>
                                            <w:numId w:val="9"/>
                                          </w:numPr>
                                          <w:spacing w:after="0" w:line="240" w:lineRule="auto"/>
                                          <w:rPr>
                                            <w:rFonts w:cs="Arial"/>
                                          </w:rPr>
                                        </w:pPr>
                                        <w:r w:rsidRPr="00AC4988">
                                          <w:rPr>
                                            <w:rFonts w:cs="Arial"/>
                                          </w:rPr>
                                          <w:t>To make sure everyone is included, valued and respected</w:t>
                                        </w:r>
                                      </w:p>
                                      <w:p w:rsidR="00D07F06" w:rsidRPr="00AC4988" w:rsidRDefault="00D07F06" w:rsidP="00AC4988">
                                        <w:pPr>
                                          <w:numPr>
                                            <w:ilvl w:val="0"/>
                                            <w:numId w:val="9"/>
                                          </w:numPr>
                                          <w:spacing w:after="0" w:line="240" w:lineRule="auto"/>
                                          <w:rPr>
                                            <w:rFonts w:cs="Arial"/>
                                          </w:rPr>
                                        </w:pPr>
                                        <w:r w:rsidRPr="00AC4988">
                                          <w:rPr>
                                            <w:rFonts w:cs="Arial"/>
                                          </w:rPr>
                                          <w:t xml:space="preserve">To make the most of everyone and everything in our community to help us learn as much as we can </w:t>
                                        </w:r>
                                      </w:p>
                                      <w:p w:rsidR="00D07F06" w:rsidRPr="00AC4988" w:rsidRDefault="00D07F06" w:rsidP="00AC4988">
                                        <w:pPr>
                                          <w:numPr>
                                            <w:ilvl w:val="0"/>
                                            <w:numId w:val="9"/>
                                          </w:numPr>
                                          <w:spacing w:after="0" w:line="240" w:lineRule="auto"/>
                                          <w:rPr>
                                            <w:rFonts w:cs="Arial"/>
                                          </w:rPr>
                                        </w:pPr>
                                        <w:r w:rsidRPr="00AC4988">
                                          <w:rPr>
                                            <w:rFonts w:cs="Arial"/>
                                          </w:rPr>
                                          <w:t>To be active and make healthy choices</w:t>
                                        </w:r>
                                      </w:p>
                                      <w:p w:rsidR="00D07F06" w:rsidRPr="00AC4988" w:rsidRDefault="00D07F06" w:rsidP="00AC4988">
                                        <w:pPr>
                                          <w:numPr>
                                            <w:ilvl w:val="0"/>
                                            <w:numId w:val="9"/>
                                          </w:numPr>
                                          <w:spacing w:after="0" w:line="240" w:lineRule="auto"/>
                                          <w:rPr>
                                            <w:rFonts w:cs="Arial"/>
                                          </w:rPr>
                                        </w:pPr>
                                        <w:r w:rsidRPr="00AC4988">
                                          <w:rPr>
                                            <w:rFonts w:cs="Arial"/>
                                          </w:rPr>
                                          <w:t>To be prepared for life as a grown up</w:t>
                                        </w:r>
                                      </w:p>
                                      <w:p w:rsidR="00D07F06" w:rsidRDefault="00D07F06" w:rsidP="00D07F06">
                                        <w:pPr>
                                          <w:pStyle w:val="Default"/>
                                          <w:jc w:val="both"/>
                                          <w:rPr>
                                            <w:rFonts w:ascii="Times New Roman" w:hAnsi="Times New Roman" w:cs="Times New Roman"/>
                                            <w:sz w:val="28"/>
                                            <w:szCs w:val="28"/>
                                          </w:rPr>
                                        </w:pPr>
                                      </w:p>
                                      <w:p w:rsidR="00D07F06" w:rsidRDefault="00D07F06" w:rsidP="00D07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pt;margin-top:.75pt;width:450pt;height:6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">
                            <v:textbox>
                              <w:txbxContent>
                                <w:p w:rsidR="00D07F06" w:rsidRPr="00F74DBF" w:rsidRDefault="00D07F06" w:rsidP="00D07F06">
                                  <w:pPr>
                                    <w:shd w:val="clear" w:color="auto" w:fill="BFBFBF"/>
                                    <w:jc w:val="center"/>
                                    <w:rPr>
                                      <w:rFonts w:ascii="Comic Sans MS" w:hAnsi="Comic Sans MS"/>
                                      <w:b/>
                                      <w:sz w:val="20"/>
                                      <w:szCs w:val="20"/>
                                    </w:rPr>
                                  </w:pPr>
                                  <w:r w:rsidRPr="00F74DBF">
                                    <w:rPr>
                                      <w:rFonts w:ascii="Comic Sans MS" w:hAnsi="Comic Sans MS"/>
                                      <w:b/>
                                      <w:sz w:val="20"/>
                                      <w:szCs w:val="20"/>
                                    </w:rPr>
                                    <w:t xml:space="preserve">WEST LINTON PRIMARY SCHOOL </w:t>
                                  </w:r>
                                </w:p>
                                <w:p w:rsidR="00D07F06" w:rsidRPr="00F74DBF" w:rsidRDefault="00D07F06" w:rsidP="00D07F06">
                                  <w:pPr>
                                    <w:shd w:val="clear" w:color="auto" w:fill="BFBFBF"/>
                                    <w:jc w:val="center"/>
                                    <w:rPr>
                                      <w:rFonts w:ascii="Comic Sans MS" w:hAnsi="Comic Sans MS" w:cs="Arial"/>
                                      <w:b/>
                                      <w:sz w:val="20"/>
                                      <w:szCs w:val="20"/>
                                    </w:rPr>
                                  </w:pPr>
                                  <w:r w:rsidRPr="00F74DBF">
                                    <w:rPr>
                                      <w:rFonts w:ascii="Comic Sans MS" w:hAnsi="Comic Sans MS" w:cs="Arial"/>
                                      <w:b/>
                                      <w:sz w:val="20"/>
                                      <w:szCs w:val="20"/>
                                    </w:rPr>
                                    <w:t>Our Vision</w:t>
                                  </w:r>
                                </w:p>
                                <w:p w:rsidR="00D07F06" w:rsidRPr="00AC4988" w:rsidRDefault="00D07F06" w:rsidP="00D07F06">
                                  <w:pPr>
                                    <w:rPr>
                                      <w:rFonts w:cs="Times New Roman"/>
                                      <w:bCs/>
                                      <w:sz w:val="24"/>
                                      <w:szCs w:val="24"/>
                                    </w:rPr>
                                  </w:pPr>
                                  <w:r w:rsidRPr="00AC4988">
                                    <w:rPr>
                                      <w:rFonts w:cs="Times New Roman"/>
                                      <w:bCs/>
                                      <w:sz w:val="24"/>
                                      <w:szCs w:val="24"/>
                                    </w:rPr>
                                    <w:t xml:space="preserve">At West Linton Primary our vision is to create a safe and happy school, where we are all challenged in our learning, encouraged to learn enthusiastically, to always do our very best and become successful and confident lifelong learners.  </w:t>
                                  </w:r>
                                </w:p>
                                <w:p w:rsidR="00D07F06" w:rsidRPr="00F74DBF" w:rsidRDefault="00D07F06" w:rsidP="00D07F06">
                                  <w:pPr>
                                    <w:shd w:val="clear" w:color="auto" w:fill="BFBFBF"/>
                                    <w:jc w:val="center"/>
                                    <w:rPr>
                                      <w:rFonts w:ascii="Comic Sans MS" w:hAnsi="Comic Sans MS" w:cs="Arial"/>
                                      <w:b/>
                                      <w:sz w:val="20"/>
                                      <w:szCs w:val="20"/>
                                    </w:rPr>
                                  </w:pPr>
                                  <w:r w:rsidRPr="00F74DBF">
                                    <w:rPr>
                                      <w:rFonts w:ascii="Comic Sans MS" w:hAnsi="Comic Sans MS" w:cs="Arial"/>
                                      <w:b/>
                                      <w:sz w:val="20"/>
                                      <w:szCs w:val="20"/>
                                    </w:rPr>
                                    <w:t>Our Values</w:t>
                                  </w:r>
                                </w:p>
                                <w:p w:rsidR="00D07F06" w:rsidRPr="00AC4988" w:rsidRDefault="00D07F06" w:rsidP="00D07F06">
                                  <w:pPr>
                                    <w:ind w:left="720"/>
                                    <w:outlineLvl w:val="0"/>
                                    <w:rPr>
                                      <w:rFonts w:cs="Arial"/>
                                      <w:lang w:val="en-US"/>
                                    </w:rPr>
                                  </w:pPr>
                                  <w:r w:rsidRPr="00AC4988">
                                    <w:rPr>
                                      <w:rFonts w:cs="Arial"/>
                                      <w:lang w:val="en-US"/>
                                    </w:rPr>
                                    <w:t>Together we will be:</w:t>
                                  </w:r>
                                </w:p>
                                <w:p w:rsidR="00D07F06" w:rsidRPr="00AC4988" w:rsidRDefault="00D07F06" w:rsidP="00AC4988">
                                  <w:pPr>
                                    <w:numPr>
                                      <w:ilvl w:val="0"/>
                                      <w:numId w:val="7"/>
                                    </w:numPr>
                                    <w:spacing w:after="0" w:line="240" w:lineRule="auto"/>
                                    <w:rPr>
                                      <w:rFonts w:cs="Arial"/>
                                    </w:rPr>
                                  </w:pPr>
                                  <w:r w:rsidRPr="00AC4988">
                                    <w:rPr>
                                      <w:rFonts w:cs="Arial"/>
                                    </w:rPr>
                                    <w:t>Fair</w:t>
                                  </w:r>
                                </w:p>
                                <w:p w:rsidR="00D07F06" w:rsidRPr="00AC4988" w:rsidRDefault="00D07F06" w:rsidP="00AC4988">
                                  <w:pPr>
                                    <w:numPr>
                                      <w:ilvl w:val="0"/>
                                      <w:numId w:val="7"/>
                                    </w:numPr>
                                    <w:spacing w:after="0" w:line="240" w:lineRule="auto"/>
                                    <w:rPr>
                                      <w:rFonts w:cs="Arial"/>
                                    </w:rPr>
                                  </w:pPr>
                                  <w:r w:rsidRPr="00AC4988">
                                    <w:rPr>
                                      <w:rFonts w:cs="Arial"/>
                                    </w:rPr>
                                    <w:t xml:space="preserve">Kind </w:t>
                                  </w:r>
                                </w:p>
                                <w:p w:rsidR="00D07F06" w:rsidRPr="00AC4988" w:rsidRDefault="00D07F06" w:rsidP="00AC4988">
                                  <w:pPr>
                                    <w:numPr>
                                      <w:ilvl w:val="0"/>
                                      <w:numId w:val="7"/>
                                    </w:numPr>
                                    <w:spacing w:after="0" w:line="240" w:lineRule="auto"/>
                                    <w:rPr>
                                      <w:rFonts w:cs="Arial"/>
                                    </w:rPr>
                                  </w:pPr>
                                  <w:r w:rsidRPr="00AC4988">
                                    <w:rPr>
                                      <w:rFonts w:cs="Arial"/>
                                    </w:rPr>
                                    <w:t xml:space="preserve">Friendly </w:t>
                                  </w:r>
                                </w:p>
                                <w:p w:rsidR="00D07F06" w:rsidRPr="00AC4988" w:rsidRDefault="00D07F06" w:rsidP="00AC4988">
                                  <w:pPr>
                                    <w:numPr>
                                      <w:ilvl w:val="0"/>
                                      <w:numId w:val="7"/>
                                    </w:numPr>
                                    <w:spacing w:after="0" w:line="240" w:lineRule="auto"/>
                                    <w:rPr>
                                      <w:rFonts w:cs="Arial"/>
                                    </w:rPr>
                                  </w:pPr>
                                  <w:r w:rsidRPr="00AC4988">
                                    <w:rPr>
                                      <w:rFonts w:cs="Arial"/>
                                    </w:rPr>
                                    <w:t>Honest</w:t>
                                  </w:r>
                                </w:p>
                                <w:p w:rsidR="00D07F06" w:rsidRPr="00AC4988" w:rsidRDefault="00D07F06" w:rsidP="00D07F06">
                                  <w:pPr>
                                    <w:spacing w:after="0" w:line="240" w:lineRule="auto"/>
                                    <w:ind w:left="1440"/>
                                    <w:rPr>
                                      <w:rFonts w:cs="Arial"/>
                                    </w:rPr>
                                  </w:pPr>
                                </w:p>
                                <w:p w:rsidR="00D07F06" w:rsidRPr="00AC4988" w:rsidRDefault="00D07F06" w:rsidP="00D07F06">
                                  <w:pPr>
                                    <w:ind w:left="720"/>
                                    <w:outlineLvl w:val="0"/>
                                    <w:rPr>
                                      <w:rFonts w:cs="Arial"/>
                                      <w:lang w:val="en-US"/>
                                    </w:rPr>
                                  </w:pPr>
                                  <w:r w:rsidRPr="00AC4988">
                                    <w:rPr>
                                      <w:rFonts w:cs="Arial"/>
                                      <w:lang w:val="en-US"/>
                                    </w:rPr>
                                    <w:t xml:space="preserve">Together we will: </w:t>
                                  </w:r>
                                </w:p>
                                <w:p w:rsidR="00D07F06" w:rsidRPr="00AC4988" w:rsidRDefault="00D07F06" w:rsidP="00AC4988">
                                  <w:pPr>
                                    <w:numPr>
                                      <w:ilvl w:val="0"/>
                                      <w:numId w:val="8"/>
                                    </w:numPr>
                                    <w:spacing w:after="0" w:line="240" w:lineRule="auto"/>
                                    <w:rPr>
                                      <w:rFonts w:cs="Arial"/>
                                    </w:rPr>
                                  </w:pPr>
                                  <w:r w:rsidRPr="00AC4988">
                                    <w:rPr>
                                      <w:rFonts w:cs="Arial"/>
                                    </w:rPr>
                                    <w:t>Think about how others feel</w:t>
                                  </w:r>
                                </w:p>
                                <w:p w:rsidR="00D07F06" w:rsidRPr="00AC4988" w:rsidRDefault="00D07F06" w:rsidP="00AC4988">
                                  <w:pPr>
                                    <w:numPr>
                                      <w:ilvl w:val="0"/>
                                      <w:numId w:val="8"/>
                                    </w:numPr>
                                    <w:spacing w:after="0" w:line="240" w:lineRule="auto"/>
                                    <w:rPr>
                                      <w:rFonts w:cs="Arial"/>
                                    </w:rPr>
                                  </w:pPr>
                                  <w:r w:rsidRPr="00AC4988">
                                    <w:rPr>
                                      <w:rFonts w:cs="Arial"/>
                                    </w:rPr>
                                    <w:t xml:space="preserve">Try our hardest </w:t>
                                  </w:r>
                                </w:p>
                                <w:p w:rsidR="00D07F06" w:rsidRPr="00AC4988" w:rsidRDefault="00D07F06" w:rsidP="00AC4988">
                                  <w:pPr>
                                    <w:numPr>
                                      <w:ilvl w:val="0"/>
                                      <w:numId w:val="8"/>
                                    </w:numPr>
                                    <w:spacing w:after="0" w:line="240" w:lineRule="auto"/>
                                    <w:rPr>
                                      <w:rFonts w:cs="Arial"/>
                                    </w:rPr>
                                  </w:pPr>
                                  <w:r w:rsidRPr="00AC4988">
                                    <w:rPr>
                                      <w:rFonts w:cs="Arial"/>
                                    </w:rPr>
                                    <w:t xml:space="preserve">Take responsibility for our actions </w:t>
                                  </w:r>
                                </w:p>
                                <w:p w:rsidR="00D07F06" w:rsidRPr="00AC4988" w:rsidRDefault="00D07F06" w:rsidP="00AC4988">
                                  <w:pPr>
                                    <w:numPr>
                                      <w:ilvl w:val="0"/>
                                      <w:numId w:val="8"/>
                                    </w:numPr>
                                    <w:spacing w:after="0" w:line="240" w:lineRule="auto"/>
                                    <w:rPr>
                                      <w:rFonts w:cs="Arial"/>
                                    </w:rPr>
                                  </w:pPr>
                                  <w:r w:rsidRPr="00AC4988">
                                    <w:rPr>
                                      <w:rFonts w:cs="Arial"/>
                                    </w:rPr>
                                    <w:t xml:space="preserve">Include others </w:t>
                                  </w:r>
                                </w:p>
                                <w:p w:rsidR="00D07F06" w:rsidRPr="00AC4988" w:rsidRDefault="00D07F06" w:rsidP="00AC4988">
                                  <w:pPr>
                                    <w:numPr>
                                      <w:ilvl w:val="0"/>
                                      <w:numId w:val="8"/>
                                    </w:numPr>
                                    <w:spacing w:after="0" w:line="240" w:lineRule="auto"/>
                                    <w:rPr>
                                      <w:rFonts w:cs="Arial"/>
                                    </w:rPr>
                                  </w:pPr>
                                  <w:r w:rsidRPr="00AC4988">
                                    <w:rPr>
                                      <w:rFonts w:cs="Arial"/>
                                    </w:rPr>
                                    <w:t>Never give up</w:t>
                                  </w:r>
                                </w:p>
                                <w:p w:rsidR="00D07F06" w:rsidRPr="00AC4988" w:rsidRDefault="00D07F06" w:rsidP="00AC4988">
                                  <w:pPr>
                                    <w:numPr>
                                      <w:ilvl w:val="0"/>
                                      <w:numId w:val="8"/>
                                    </w:numPr>
                                    <w:spacing w:after="0" w:line="240" w:lineRule="auto"/>
                                    <w:rPr>
                                      <w:rFonts w:cs="Arial"/>
                                    </w:rPr>
                                  </w:pPr>
                                  <w:r w:rsidRPr="00AC4988">
                                    <w:rPr>
                                      <w:rFonts w:cs="Arial"/>
                                    </w:rPr>
                                    <w:t xml:space="preserve">Help each other </w:t>
                                  </w:r>
                                </w:p>
                                <w:p w:rsidR="00D07F06" w:rsidRPr="00AC4988" w:rsidRDefault="00D07F06" w:rsidP="00AC4988">
                                  <w:pPr>
                                    <w:pStyle w:val="ListParagraph"/>
                                    <w:numPr>
                                      <w:ilvl w:val="0"/>
                                      <w:numId w:val="8"/>
                                    </w:numPr>
                                    <w:spacing w:after="0" w:line="240" w:lineRule="auto"/>
                                    <w:rPr>
                                      <w:rFonts w:cs="Arial"/>
                                    </w:rPr>
                                  </w:pPr>
                                  <w:r w:rsidRPr="00AC4988">
                                    <w:rPr>
                                      <w:rFonts w:cs="Arial"/>
                                    </w:rPr>
                                    <w:t xml:space="preserve">Be ready to learn </w:t>
                                  </w:r>
                                </w:p>
                                <w:p w:rsidR="00D07F06" w:rsidRPr="00F74DBF" w:rsidRDefault="00D07F06" w:rsidP="00D07F06">
                                  <w:pPr>
                                    <w:pStyle w:val="ListParagraph"/>
                                    <w:spacing w:after="0" w:line="240" w:lineRule="auto"/>
                                    <w:ind w:left="1800"/>
                                    <w:rPr>
                                      <w:rFonts w:ascii="Comic Sans MS" w:hAnsi="Comic Sans MS" w:cs="Arial"/>
                                      <w:sz w:val="20"/>
                                      <w:szCs w:val="20"/>
                                    </w:rPr>
                                  </w:pPr>
                                </w:p>
                                <w:p w:rsidR="00D07F06" w:rsidRPr="00F74DBF" w:rsidRDefault="00D07F06" w:rsidP="00D07F06">
                                  <w:pPr>
                                    <w:shd w:val="clear" w:color="auto" w:fill="BFBFBF"/>
                                    <w:jc w:val="center"/>
                                    <w:rPr>
                                      <w:rFonts w:ascii="Comic Sans MS" w:hAnsi="Comic Sans MS" w:cs="Arial"/>
                                      <w:b/>
                                      <w:sz w:val="20"/>
                                      <w:szCs w:val="20"/>
                                    </w:rPr>
                                  </w:pPr>
                                  <w:r w:rsidRPr="00F74DBF">
                                    <w:rPr>
                                      <w:rFonts w:ascii="Comic Sans MS" w:hAnsi="Comic Sans MS" w:cs="Arial"/>
                                      <w:b/>
                                      <w:sz w:val="20"/>
                                      <w:szCs w:val="20"/>
                                    </w:rPr>
                                    <w:t>Our Aims</w:t>
                                  </w:r>
                                </w:p>
                                <w:p w:rsidR="00D07F06" w:rsidRPr="00F74DBF" w:rsidRDefault="00D07F06" w:rsidP="00D07F06">
                                  <w:pPr>
                                    <w:ind w:left="720"/>
                                    <w:rPr>
                                      <w:rFonts w:ascii="Comic Sans MS" w:hAnsi="Comic Sans MS" w:cs="Arial"/>
                                      <w:sz w:val="20"/>
                                      <w:szCs w:val="20"/>
                                    </w:rPr>
                                  </w:pPr>
                                </w:p>
                                <w:p w:rsidR="00D07F06" w:rsidRPr="00AC4988" w:rsidRDefault="00D07F06" w:rsidP="00AC4988">
                                  <w:pPr>
                                    <w:numPr>
                                      <w:ilvl w:val="0"/>
                                      <w:numId w:val="9"/>
                                    </w:numPr>
                                    <w:spacing w:after="0" w:line="240" w:lineRule="auto"/>
                                    <w:rPr>
                                      <w:rFonts w:cs="Arial"/>
                                    </w:rPr>
                                  </w:pPr>
                                  <w:r w:rsidRPr="00AC4988">
                                    <w:rPr>
                                      <w:rFonts w:cs="Arial"/>
                                    </w:rPr>
                                    <w:t xml:space="preserve">To experience high quality teaching </w:t>
                                  </w:r>
                                </w:p>
                                <w:p w:rsidR="00D07F06" w:rsidRPr="00AC4988" w:rsidRDefault="00D07F06" w:rsidP="00AC4988">
                                  <w:pPr>
                                    <w:numPr>
                                      <w:ilvl w:val="0"/>
                                      <w:numId w:val="9"/>
                                    </w:numPr>
                                    <w:spacing w:after="0" w:line="240" w:lineRule="auto"/>
                                    <w:rPr>
                                      <w:rFonts w:cs="Arial"/>
                                    </w:rPr>
                                  </w:pPr>
                                  <w:r w:rsidRPr="00AC4988">
                                    <w:rPr>
                                      <w:rFonts w:cs="Arial"/>
                                    </w:rPr>
                                    <w:t xml:space="preserve">To work together and be given challenging learning activities </w:t>
                                  </w:r>
                                </w:p>
                                <w:p w:rsidR="00D07F06" w:rsidRPr="00AC4988" w:rsidRDefault="00D07F06" w:rsidP="00AC4988">
                                  <w:pPr>
                                    <w:numPr>
                                      <w:ilvl w:val="0"/>
                                      <w:numId w:val="9"/>
                                    </w:numPr>
                                    <w:spacing w:after="0" w:line="240" w:lineRule="auto"/>
                                    <w:rPr>
                                      <w:rFonts w:cs="Arial"/>
                                    </w:rPr>
                                  </w:pPr>
                                  <w:r w:rsidRPr="00AC4988">
                                    <w:rPr>
                                      <w:rFonts w:cs="Arial"/>
                                    </w:rPr>
                                    <w:t>To have fun and make connections while learning</w:t>
                                  </w:r>
                                </w:p>
                                <w:p w:rsidR="00D07F06" w:rsidRPr="00AC4988" w:rsidRDefault="00D07F06" w:rsidP="00AC4988">
                                  <w:pPr>
                                    <w:pStyle w:val="ListParagraph"/>
                                    <w:numPr>
                                      <w:ilvl w:val="0"/>
                                      <w:numId w:val="9"/>
                                    </w:numPr>
                                    <w:spacing w:after="0" w:line="240" w:lineRule="auto"/>
                                    <w:rPr>
                                      <w:rFonts w:cs="Arial"/>
                                    </w:rPr>
                                  </w:pPr>
                                  <w:r w:rsidRPr="00AC4988">
                                    <w:rPr>
                                      <w:rFonts w:cs="Arial"/>
                                    </w:rPr>
                                    <w:t>To make sure everyone is included, valued and respected</w:t>
                                  </w:r>
                                </w:p>
                                <w:p w:rsidR="00D07F06" w:rsidRPr="00AC4988" w:rsidRDefault="00D07F06" w:rsidP="00AC4988">
                                  <w:pPr>
                                    <w:numPr>
                                      <w:ilvl w:val="0"/>
                                      <w:numId w:val="9"/>
                                    </w:numPr>
                                    <w:spacing w:after="0" w:line="240" w:lineRule="auto"/>
                                    <w:rPr>
                                      <w:rFonts w:cs="Arial"/>
                                    </w:rPr>
                                  </w:pPr>
                                  <w:r w:rsidRPr="00AC4988">
                                    <w:rPr>
                                      <w:rFonts w:cs="Arial"/>
                                    </w:rPr>
                                    <w:t xml:space="preserve">To make the most of everyone and everything in our community to help us learn as much as we can </w:t>
                                  </w:r>
                                </w:p>
                                <w:p w:rsidR="00D07F06" w:rsidRPr="00AC4988" w:rsidRDefault="00D07F06" w:rsidP="00AC4988">
                                  <w:pPr>
                                    <w:numPr>
                                      <w:ilvl w:val="0"/>
                                      <w:numId w:val="9"/>
                                    </w:numPr>
                                    <w:spacing w:after="0" w:line="240" w:lineRule="auto"/>
                                    <w:rPr>
                                      <w:rFonts w:cs="Arial"/>
                                    </w:rPr>
                                  </w:pPr>
                                  <w:r w:rsidRPr="00AC4988">
                                    <w:rPr>
                                      <w:rFonts w:cs="Arial"/>
                                    </w:rPr>
                                    <w:t>To be active and make healthy choices</w:t>
                                  </w:r>
                                </w:p>
                                <w:p w:rsidR="00D07F06" w:rsidRPr="00AC4988" w:rsidRDefault="00D07F06" w:rsidP="00AC4988">
                                  <w:pPr>
                                    <w:numPr>
                                      <w:ilvl w:val="0"/>
                                      <w:numId w:val="9"/>
                                    </w:numPr>
                                    <w:spacing w:after="0" w:line="240" w:lineRule="auto"/>
                                    <w:rPr>
                                      <w:rFonts w:cs="Arial"/>
                                    </w:rPr>
                                  </w:pPr>
                                  <w:r w:rsidRPr="00AC4988">
                                    <w:rPr>
                                      <w:rFonts w:cs="Arial"/>
                                    </w:rPr>
                                    <w:t>To be prepared for life as a grown up</w:t>
                                  </w:r>
                                </w:p>
                                <w:p w:rsidR="00D07F06" w:rsidRDefault="00D07F06" w:rsidP="00D07F06">
                                  <w:pPr>
                                    <w:pStyle w:val="Default"/>
                                    <w:jc w:val="both"/>
                                    <w:rPr>
                                      <w:rFonts w:ascii="Times New Roman" w:hAnsi="Times New Roman" w:cs="Times New Roman"/>
                                      <w:sz w:val="28"/>
                                      <w:szCs w:val="28"/>
                                    </w:rPr>
                                  </w:pPr>
                                </w:p>
                                <w:p w:rsidR="00D07F06" w:rsidRDefault="00D07F06" w:rsidP="00D07F06"/>
                              </w:txbxContent>
                            </v:textbox>
                          </v:shape>
                        </w:pict>
                      </mc:Fallback>
                    </mc:AlternateContent>
                  </w:r>
                </w:p>
              </w:tc>
            </w:tr>
          </w:tbl>
          <w:p w:rsidR="00016CF1" w:rsidRDefault="00016CF1" w:rsidP="00EF63B7">
            <w:pPr>
              <w:rPr>
                <w:sz w:val="24"/>
                <w:szCs w:val="24"/>
              </w:rPr>
            </w:pPr>
          </w:p>
        </w:tc>
      </w:tr>
    </w:tbl>
    <w:p w:rsidR="00016CF1" w:rsidRDefault="00016CF1" w:rsidP="00016CF1"/>
    <w:p w:rsidR="00016CF1" w:rsidRDefault="00016CF1" w:rsidP="00016CF1"/>
    <w:p w:rsidR="00016CF1" w:rsidRPr="00016CF1" w:rsidRDefault="00016CF1" w:rsidP="00016CF1"/>
    <w:p w:rsidR="00016CF1" w:rsidRPr="00016CF1" w:rsidRDefault="00016CF1" w:rsidP="00016CF1"/>
    <w:p w:rsidR="00016CF1" w:rsidRDefault="00016CF1" w:rsidP="00016CF1"/>
    <w:p w:rsidR="00FD1092" w:rsidRPr="00016CF1" w:rsidRDefault="005D6908" w:rsidP="00016CF1">
      <w:pPr>
        <w:jc w:val="center"/>
        <w:rPr>
          <w:b/>
          <w:sz w:val="32"/>
          <w:szCs w:val="32"/>
        </w:rPr>
      </w:pPr>
      <w:r w:rsidRPr="00016CF1">
        <w:rPr>
          <w:b/>
          <w:sz w:val="32"/>
          <w:szCs w:val="32"/>
        </w:rPr>
        <w:t>Review of Progress 2017-18</w:t>
      </w:r>
    </w:p>
    <w:tbl>
      <w:tblPr>
        <w:tblStyle w:val="TableGrid"/>
        <w:tblW w:w="0" w:type="auto"/>
        <w:tblLook w:val="04A0" w:firstRow="1" w:lastRow="0" w:firstColumn="1" w:lastColumn="0" w:noHBand="0" w:noVBand="1"/>
      </w:tblPr>
      <w:tblGrid>
        <w:gridCol w:w="4621"/>
        <w:gridCol w:w="4621"/>
      </w:tblGrid>
      <w:tr w:rsidR="00FD1092" w:rsidRPr="00016CF1" w:rsidTr="00016CF1">
        <w:tc>
          <w:tcPr>
            <w:tcW w:w="9242" w:type="dxa"/>
            <w:gridSpan w:val="2"/>
            <w:shd w:val="clear" w:color="auto" w:fill="auto"/>
          </w:tcPr>
          <w:p w:rsidR="00AC4C78" w:rsidRPr="00016CF1" w:rsidRDefault="00CC210D" w:rsidP="00FD1092">
            <w:pPr>
              <w:pStyle w:val="Default"/>
              <w:rPr>
                <w:rFonts w:asciiTheme="minorHAnsi" w:hAnsiTheme="minorHAnsi" w:cs="Times New Roman"/>
                <w:b/>
                <w:bCs/>
              </w:rPr>
            </w:pPr>
            <w:r w:rsidRPr="00016CF1">
              <w:rPr>
                <w:rFonts w:asciiTheme="minorHAnsi" w:hAnsiTheme="minorHAnsi" w:cs="Times New Roman"/>
                <w:b/>
                <w:bCs/>
              </w:rPr>
              <w:t>Priority for Improvement</w:t>
            </w:r>
          </w:p>
          <w:p w:rsidR="00D07F06" w:rsidRPr="0094199E" w:rsidRDefault="00D07F06" w:rsidP="00D07F06">
            <w:pPr>
              <w:rPr>
                <w:rFonts w:cs="Times New Roman"/>
                <w:bCs/>
                <w:color w:val="000000"/>
                <w:sz w:val="24"/>
                <w:szCs w:val="24"/>
              </w:rPr>
            </w:pPr>
            <w:r w:rsidRPr="0094199E">
              <w:rPr>
                <w:rFonts w:cs="Times New Roman"/>
                <w:bCs/>
                <w:color w:val="000000"/>
                <w:sz w:val="24"/>
                <w:szCs w:val="24"/>
              </w:rPr>
              <w:t>Increased teacher confidence in the teaching of spelling.</w:t>
            </w:r>
          </w:p>
          <w:p w:rsidR="00D07F06" w:rsidRPr="0094199E" w:rsidRDefault="00D07F06" w:rsidP="00D07F06">
            <w:pPr>
              <w:rPr>
                <w:rFonts w:cs="Times New Roman"/>
                <w:bCs/>
                <w:color w:val="000000"/>
                <w:sz w:val="24"/>
                <w:szCs w:val="24"/>
              </w:rPr>
            </w:pPr>
            <w:r w:rsidRPr="0094199E">
              <w:rPr>
                <w:rFonts w:cs="Times New Roman"/>
                <w:bCs/>
                <w:color w:val="000000"/>
                <w:sz w:val="24"/>
                <w:szCs w:val="24"/>
              </w:rPr>
              <w:t>Improved learning experiences in this aspect of literacy.</w:t>
            </w:r>
          </w:p>
          <w:p w:rsidR="00D07F06" w:rsidRPr="0094199E" w:rsidRDefault="00D07F06" w:rsidP="00D07F06">
            <w:pPr>
              <w:rPr>
                <w:rFonts w:cs="Times New Roman"/>
                <w:bCs/>
                <w:color w:val="000000"/>
                <w:sz w:val="24"/>
                <w:szCs w:val="24"/>
              </w:rPr>
            </w:pPr>
            <w:r w:rsidRPr="0094199E">
              <w:rPr>
                <w:rFonts w:cs="Times New Roman"/>
                <w:bCs/>
                <w:color w:val="000000"/>
                <w:sz w:val="24"/>
                <w:szCs w:val="24"/>
              </w:rPr>
              <w:t>Improved pupil attainment for all over time.</w:t>
            </w:r>
          </w:p>
          <w:p w:rsidR="00FD1092" w:rsidRPr="00D07F06" w:rsidRDefault="00D07F06" w:rsidP="00D07F06">
            <w:pPr>
              <w:rPr>
                <w:rFonts w:cs="Times New Roman"/>
                <w:bCs/>
                <w:color w:val="000000"/>
                <w:sz w:val="24"/>
                <w:szCs w:val="24"/>
              </w:rPr>
            </w:pPr>
            <w:r w:rsidRPr="0094199E">
              <w:rPr>
                <w:rFonts w:cs="Times New Roman"/>
                <w:bCs/>
                <w:color w:val="000000"/>
                <w:sz w:val="24"/>
                <w:szCs w:val="24"/>
              </w:rPr>
              <w:t>Narrowing of the attainment gap in this area of literacy.</w:t>
            </w:r>
            <w:r w:rsidR="00CC210D" w:rsidRPr="00016CF1">
              <w:rPr>
                <w:rFonts w:cs="Times New Roman"/>
                <w:b/>
                <w:bCs/>
              </w:rPr>
              <w:t xml:space="preserve"> </w:t>
            </w:r>
            <w:r w:rsidR="00AC4C78" w:rsidRPr="00016CF1">
              <w:rPr>
                <w:rFonts w:cs="Times New Roman"/>
                <w:b/>
                <w:bCs/>
              </w:rPr>
              <w:t xml:space="preserve">   </w:t>
            </w:r>
            <w:r w:rsidR="002D052C" w:rsidRPr="00016CF1">
              <w:rPr>
                <w:rFonts w:cs="Times New Roman"/>
                <w:b/>
                <w:bCs/>
              </w:rPr>
              <w:t xml:space="preserve">   </w:t>
            </w:r>
          </w:p>
          <w:p w:rsidR="00FD1092" w:rsidRPr="00016CF1" w:rsidRDefault="00FD1092" w:rsidP="00CC210D">
            <w:pPr>
              <w:rPr>
                <w:sz w:val="24"/>
                <w:szCs w:val="24"/>
              </w:rPr>
            </w:pPr>
          </w:p>
        </w:tc>
      </w:tr>
      <w:tr w:rsidR="00FD1092" w:rsidRPr="00016CF1" w:rsidTr="00E153DC">
        <w:tc>
          <w:tcPr>
            <w:tcW w:w="4621" w:type="dxa"/>
          </w:tcPr>
          <w:p w:rsidR="00FD1092" w:rsidRDefault="00FD1092" w:rsidP="00FD1092">
            <w:pPr>
              <w:rPr>
                <w:rFonts w:cs="Times New Roman"/>
                <w:b/>
                <w:bCs/>
                <w:sz w:val="24"/>
                <w:szCs w:val="24"/>
              </w:rPr>
            </w:pPr>
            <w:r w:rsidRPr="00AA4175">
              <w:rPr>
                <w:rFonts w:cs="Times New Roman"/>
                <w:b/>
                <w:bCs/>
                <w:sz w:val="24"/>
                <w:szCs w:val="24"/>
              </w:rPr>
              <w:t>NIF Priority</w:t>
            </w:r>
            <w:r w:rsidR="00F021B7" w:rsidRPr="00AA4175">
              <w:rPr>
                <w:rFonts w:cs="Times New Roman"/>
                <w:b/>
                <w:bCs/>
                <w:sz w:val="24"/>
                <w:szCs w:val="24"/>
              </w:rPr>
              <w:t>:</w:t>
            </w:r>
            <w:r w:rsidR="00D07F06">
              <w:rPr>
                <w:rFonts w:cs="Times New Roman"/>
                <w:b/>
                <w:bCs/>
                <w:sz w:val="24"/>
                <w:szCs w:val="24"/>
              </w:rPr>
              <w:t xml:space="preserve">  </w:t>
            </w:r>
          </w:p>
          <w:p w:rsidR="00D07F06" w:rsidRPr="00D07F06" w:rsidRDefault="00D07F06" w:rsidP="00D07F06">
            <w:pPr>
              <w:pStyle w:val="Default"/>
              <w:rPr>
                <w:rFonts w:asciiTheme="minorHAnsi" w:hAnsiTheme="minorHAnsi" w:cs="Times New Roman"/>
                <w:bCs/>
                <w:color w:val="auto"/>
              </w:rPr>
            </w:pPr>
            <w:r w:rsidRPr="0094199E">
              <w:rPr>
                <w:rFonts w:asciiTheme="minorHAnsi" w:hAnsiTheme="minorHAnsi" w:cs="Times New Roman"/>
                <w:bCs/>
                <w:color w:val="auto"/>
              </w:rPr>
              <w:t xml:space="preserve">Improvement in attainment, particularly in literacy and numeracy. </w:t>
            </w:r>
          </w:p>
          <w:p w:rsidR="00FD1092" w:rsidRPr="00AA4175" w:rsidRDefault="00FD1092" w:rsidP="00FD1092">
            <w:pPr>
              <w:rPr>
                <w:rFonts w:cs="Times New Roman"/>
                <w:b/>
                <w:bCs/>
                <w:sz w:val="24"/>
                <w:szCs w:val="24"/>
              </w:rPr>
            </w:pPr>
          </w:p>
          <w:p w:rsidR="00FD1092" w:rsidRDefault="00FD1092" w:rsidP="00FD1092">
            <w:pPr>
              <w:rPr>
                <w:rFonts w:cs="Times New Roman"/>
                <w:b/>
                <w:bCs/>
                <w:sz w:val="24"/>
                <w:szCs w:val="24"/>
              </w:rPr>
            </w:pPr>
            <w:r w:rsidRPr="00AA4175">
              <w:rPr>
                <w:rFonts w:cs="Times New Roman"/>
                <w:b/>
                <w:bCs/>
                <w:sz w:val="24"/>
                <w:szCs w:val="24"/>
              </w:rPr>
              <w:t>NIF Drivers</w:t>
            </w:r>
            <w:r w:rsidR="0024126A" w:rsidRPr="00AA4175">
              <w:rPr>
                <w:rFonts w:cs="Times New Roman"/>
                <w:b/>
                <w:bCs/>
                <w:sz w:val="24"/>
                <w:szCs w:val="24"/>
              </w:rPr>
              <w:t xml:space="preserve">: </w:t>
            </w:r>
          </w:p>
          <w:p w:rsidR="00D07F06" w:rsidRPr="0094199E" w:rsidRDefault="00D07F06" w:rsidP="00D07F06">
            <w:pPr>
              <w:rPr>
                <w:rFonts w:cs="Times New Roman"/>
                <w:bCs/>
                <w:sz w:val="24"/>
                <w:szCs w:val="24"/>
              </w:rPr>
            </w:pPr>
            <w:r w:rsidRPr="0094199E">
              <w:rPr>
                <w:rFonts w:cs="Times New Roman"/>
                <w:bCs/>
                <w:sz w:val="24"/>
                <w:szCs w:val="24"/>
              </w:rPr>
              <w:t>Assessment of Children’s progress</w:t>
            </w:r>
          </w:p>
          <w:p w:rsidR="00D07F06" w:rsidRPr="00AA4175" w:rsidRDefault="00D07F06" w:rsidP="00FD1092">
            <w:pPr>
              <w:rPr>
                <w:rFonts w:cs="Times New Roman"/>
                <w:b/>
                <w:bCs/>
                <w:sz w:val="24"/>
                <w:szCs w:val="24"/>
              </w:rPr>
            </w:pPr>
          </w:p>
          <w:p w:rsidR="00FD1092" w:rsidRPr="00016CF1" w:rsidRDefault="00FD1092" w:rsidP="00CC210D">
            <w:pPr>
              <w:rPr>
                <w:sz w:val="24"/>
                <w:szCs w:val="24"/>
              </w:rPr>
            </w:pPr>
          </w:p>
        </w:tc>
        <w:tc>
          <w:tcPr>
            <w:tcW w:w="4621" w:type="dxa"/>
          </w:tcPr>
          <w:p w:rsidR="00FD1092" w:rsidRPr="00AA4175" w:rsidRDefault="003B4987" w:rsidP="00FD1092">
            <w:pPr>
              <w:rPr>
                <w:rFonts w:cs="Times New Roman"/>
                <w:b/>
                <w:bCs/>
                <w:sz w:val="24"/>
                <w:szCs w:val="24"/>
              </w:rPr>
            </w:pPr>
            <w:r w:rsidRPr="00AA4175">
              <w:rPr>
                <w:rFonts w:cs="Times New Roman"/>
                <w:b/>
                <w:bCs/>
                <w:sz w:val="24"/>
                <w:szCs w:val="24"/>
              </w:rPr>
              <w:t>HGIOS 4 Q.I</w:t>
            </w:r>
            <w:r w:rsidR="00FD1092" w:rsidRPr="00AA4175">
              <w:rPr>
                <w:rFonts w:cs="Times New Roman"/>
                <w:b/>
                <w:bCs/>
                <w:sz w:val="24"/>
                <w:szCs w:val="24"/>
              </w:rPr>
              <w:t>s</w:t>
            </w:r>
          </w:p>
          <w:p w:rsidR="00D07F06" w:rsidRPr="00D07F06" w:rsidRDefault="00D07F06" w:rsidP="00D07F06">
            <w:pPr>
              <w:rPr>
                <w:sz w:val="24"/>
                <w:szCs w:val="24"/>
              </w:rPr>
            </w:pPr>
            <w:r w:rsidRPr="00D07F06">
              <w:rPr>
                <w:sz w:val="24"/>
                <w:szCs w:val="24"/>
              </w:rPr>
              <w:t>1.1 Self-Evaluation for school improvement</w:t>
            </w:r>
          </w:p>
          <w:p w:rsidR="00D07F06" w:rsidRDefault="00D07F06" w:rsidP="00D07F06">
            <w:pPr>
              <w:rPr>
                <w:sz w:val="24"/>
                <w:szCs w:val="24"/>
              </w:rPr>
            </w:pPr>
            <w:r>
              <w:rPr>
                <w:sz w:val="24"/>
                <w:szCs w:val="24"/>
              </w:rPr>
              <w:t>2.3 Learning, Teaching &amp; Assessment</w:t>
            </w:r>
          </w:p>
          <w:p w:rsidR="00FD1092" w:rsidRPr="00016CF1" w:rsidRDefault="00D07F06" w:rsidP="00D07F06">
            <w:pPr>
              <w:rPr>
                <w:sz w:val="24"/>
                <w:szCs w:val="24"/>
              </w:rPr>
            </w:pPr>
            <w:r>
              <w:rPr>
                <w:sz w:val="24"/>
                <w:szCs w:val="24"/>
              </w:rPr>
              <w:t>3.2 Raising attainment &amp; achievement</w:t>
            </w:r>
          </w:p>
        </w:tc>
      </w:tr>
      <w:tr w:rsidR="00FD1092" w:rsidRPr="00016CF1" w:rsidTr="00CC210D">
        <w:trPr>
          <w:trHeight w:val="3681"/>
        </w:trPr>
        <w:tc>
          <w:tcPr>
            <w:tcW w:w="9242" w:type="dxa"/>
            <w:gridSpan w:val="2"/>
          </w:tcPr>
          <w:p w:rsidR="00451B2C" w:rsidRPr="00AA4175" w:rsidRDefault="00451B2C" w:rsidP="00FD1092">
            <w:pPr>
              <w:rPr>
                <w:rFonts w:cs="Times New Roman"/>
                <w:b/>
                <w:bCs/>
                <w:sz w:val="24"/>
                <w:szCs w:val="24"/>
              </w:rPr>
            </w:pPr>
            <w:r w:rsidRPr="00AA4175">
              <w:rPr>
                <w:rFonts w:cs="Times New Roman"/>
                <w:b/>
                <w:bCs/>
                <w:sz w:val="24"/>
                <w:szCs w:val="24"/>
              </w:rPr>
              <w:t>Progress and Impact including successful strategies</w:t>
            </w:r>
          </w:p>
          <w:p w:rsidR="00AC4C78" w:rsidRPr="00325980" w:rsidRDefault="00AC4C78" w:rsidP="00AC4C78">
            <w:pPr>
              <w:rPr>
                <w:i/>
                <w:sz w:val="24"/>
                <w:szCs w:val="24"/>
              </w:rPr>
            </w:pPr>
            <w:r w:rsidRPr="00325980">
              <w:rPr>
                <w:i/>
                <w:sz w:val="24"/>
                <w:szCs w:val="24"/>
              </w:rPr>
              <w:t>Targeted Interventions:</w:t>
            </w:r>
          </w:p>
          <w:p w:rsidR="00AC4C78" w:rsidRPr="00325980" w:rsidRDefault="00D07F06" w:rsidP="00AC4988">
            <w:pPr>
              <w:pStyle w:val="ListParagraph"/>
              <w:numPr>
                <w:ilvl w:val="0"/>
                <w:numId w:val="4"/>
              </w:numPr>
              <w:rPr>
                <w:rFonts w:cs="Times New Roman"/>
                <w:bCs/>
                <w:sz w:val="24"/>
                <w:szCs w:val="24"/>
              </w:rPr>
            </w:pPr>
            <w:r w:rsidRPr="00325980">
              <w:rPr>
                <w:rFonts w:cs="Times New Roman"/>
                <w:bCs/>
                <w:sz w:val="24"/>
                <w:szCs w:val="24"/>
              </w:rPr>
              <w:t>Using the Single Word Spelling Test</w:t>
            </w:r>
            <w:r w:rsidR="00325980" w:rsidRPr="00325980">
              <w:rPr>
                <w:rFonts w:cs="Times New Roman"/>
                <w:bCs/>
                <w:sz w:val="24"/>
                <w:szCs w:val="24"/>
              </w:rPr>
              <w:t xml:space="preserve"> (SWST)</w:t>
            </w:r>
            <w:r w:rsidRPr="00325980">
              <w:rPr>
                <w:rFonts w:cs="Times New Roman"/>
                <w:bCs/>
                <w:sz w:val="24"/>
                <w:szCs w:val="24"/>
              </w:rPr>
              <w:t xml:space="preserve">, we identified that pupils had a </w:t>
            </w:r>
            <w:r w:rsidR="00325980" w:rsidRPr="00325980">
              <w:rPr>
                <w:rFonts w:cs="Times New Roman"/>
                <w:bCs/>
                <w:sz w:val="24"/>
                <w:szCs w:val="24"/>
              </w:rPr>
              <w:t>misunderstanding of</w:t>
            </w:r>
            <w:r w:rsidRPr="00325980">
              <w:rPr>
                <w:rFonts w:cs="Times New Roman"/>
                <w:bCs/>
                <w:sz w:val="24"/>
                <w:szCs w:val="24"/>
              </w:rPr>
              <w:t xml:space="preserve"> spelling rules and </w:t>
            </w:r>
            <w:r w:rsidR="00325980" w:rsidRPr="00325980">
              <w:rPr>
                <w:rFonts w:cs="Times New Roman"/>
                <w:bCs/>
                <w:sz w:val="24"/>
                <w:szCs w:val="24"/>
              </w:rPr>
              <w:t xml:space="preserve">that they </w:t>
            </w:r>
            <w:r w:rsidR="00767C37" w:rsidRPr="00325980">
              <w:rPr>
                <w:rFonts w:cs="Times New Roman"/>
                <w:bCs/>
                <w:sz w:val="24"/>
                <w:szCs w:val="24"/>
              </w:rPr>
              <w:t xml:space="preserve">had gaps in their </w:t>
            </w:r>
            <w:r w:rsidRPr="00325980">
              <w:rPr>
                <w:rFonts w:cs="Times New Roman"/>
                <w:bCs/>
                <w:sz w:val="24"/>
                <w:szCs w:val="24"/>
              </w:rPr>
              <w:t>phonological knowledge</w:t>
            </w:r>
            <w:r w:rsidR="00325980" w:rsidRPr="00325980">
              <w:rPr>
                <w:rFonts w:cs="Times New Roman"/>
                <w:bCs/>
                <w:sz w:val="24"/>
                <w:szCs w:val="24"/>
              </w:rPr>
              <w:t xml:space="preserve"> – This was leading to pupils’ confidence in spelling being low</w:t>
            </w:r>
            <w:r w:rsidRPr="00325980">
              <w:rPr>
                <w:rFonts w:cs="Times New Roman"/>
                <w:bCs/>
                <w:sz w:val="24"/>
                <w:szCs w:val="24"/>
              </w:rPr>
              <w:t>.</w:t>
            </w:r>
          </w:p>
          <w:p w:rsidR="00D07F06" w:rsidRPr="00325980" w:rsidRDefault="00D07F06" w:rsidP="00AC4988">
            <w:pPr>
              <w:pStyle w:val="ListParagraph"/>
              <w:numPr>
                <w:ilvl w:val="0"/>
                <w:numId w:val="4"/>
              </w:numPr>
              <w:rPr>
                <w:rFonts w:cs="Times New Roman"/>
                <w:bCs/>
                <w:sz w:val="24"/>
                <w:szCs w:val="24"/>
              </w:rPr>
            </w:pPr>
            <w:r w:rsidRPr="00325980">
              <w:rPr>
                <w:rFonts w:cs="Times New Roman"/>
                <w:bCs/>
                <w:sz w:val="24"/>
                <w:szCs w:val="24"/>
              </w:rPr>
              <w:t xml:space="preserve">Using the Big Writing assessment criteria, teaching staff identified a need for intervention in spelling.  Pupils were spelling well for the most part during </w:t>
            </w:r>
            <w:r w:rsidR="00325980" w:rsidRPr="00325980">
              <w:rPr>
                <w:rFonts w:cs="Times New Roman"/>
                <w:bCs/>
                <w:sz w:val="24"/>
                <w:szCs w:val="24"/>
              </w:rPr>
              <w:t xml:space="preserve">weekly </w:t>
            </w:r>
            <w:r w:rsidR="00767C37" w:rsidRPr="00325980">
              <w:rPr>
                <w:rFonts w:cs="Times New Roman"/>
                <w:bCs/>
                <w:sz w:val="24"/>
                <w:szCs w:val="24"/>
              </w:rPr>
              <w:t>testing</w:t>
            </w:r>
            <w:r w:rsidR="00325980" w:rsidRPr="00325980">
              <w:rPr>
                <w:rFonts w:cs="Times New Roman"/>
                <w:bCs/>
                <w:sz w:val="24"/>
                <w:szCs w:val="24"/>
              </w:rPr>
              <w:t xml:space="preserve"> and homework</w:t>
            </w:r>
            <w:r w:rsidR="00767C37" w:rsidRPr="00325980">
              <w:rPr>
                <w:rFonts w:cs="Times New Roman"/>
                <w:bCs/>
                <w:sz w:val="24"/>
                <w:szCs w:val="24"/>
              </w:rPr>
              <w:t>;</w:t>
            </w:r>
            <w:r w:rsidRPr="00325980">
              <w:rPr>
                <w:rFonts w:cs="Times New Roman"/>
                <w:bCs/>
                <w:sz w:val="24"/>
                <w:szCs w:val="24"/>
              </w:rPr>
              <w:t xml:space="preserve"> however this was not transferred </w:t>
            </w:r>
            <w:r w:rsidR="00325980" w:rsidRPr="00325980">
              <w:rPr>
                <w:rFonts w:cs="Times New Roman"/>
                <w:bCs/>
                <w:sz w:val="24"/>
                <w:szCs w:val="24"/>
              </w:rPr>
              <w:t>into their formal written</w:t>
            </w:r>
            <w:r w:rsidRPr="00325980">
              <w:rPr>
                <w:rFonts w:cs="Times New Roman"/>
                <w:bCs/>
                <w:sz w:val="24"/>
                <w:szCs w:val="24"/>
              </w:rPr>
              <w:t xml:space="preserve"> tasks. </w:t>
            </w:r>
          </w:p>
          <w:p w:rsidR="00AC4C78" w:rsidRDefault="00767C37" w:rsidP="00AC4988">
            <w:pPr>
              <w:pStyle w:val="ListParagraph"/>
              <w:numPr>
                <w:ilvl w:val="0"/>
                <w:numId w:val="4"/>
              </w:numPr>
              <w:rPr>
                <w:rFonts w:cs="Times New Roman"/>
                <w:bCs/>
                <w:sz w:val="24"/>
                <w:szCs w:val="24"/>
              </w:rPr>
            </w:pPr>
            <w:r w:rsidRPr="00325980">
              <w:rPr>
                <w:rFonts w:cs="Times New Roman"/>
                <w:bCs/>
                <w:sz w:val="24"/>
                <w:szCs w:val="24"/>
              </w:rPr>
              <w:t xml:space="preserve">It was agreed that the use of Phonics International (Synthetic phonics programme) would continue in Primary 1, however that a </w:t>
            </w:r>
            <w:r w:rsidR="00325980">
              <w:rPr>
                <w:rFonts w:cs="Times New Roman"/>
                <w:bCs/>
                <w:sz w:val="24"/>
                <w:szCs w:val="24"/>
              </w:rPr>
              <w:t>consistent</w:t>
            </w:r>
            <w:r w:rsidRPr="00325980">
              <w:rPr>
                <w:rFonts w:cs="Times New Roman"/>
                <w:bCs/>
                <w:sz w:val="24"/>
                <w:szCs w:val="24"/>
              </w:rPr>
              <w:t xml:space="preserve"> teaching method would be used in all other classes; ensuring a common language </w:t>
            </w:r>
            <w:r w:rsidR="00325980">
              <w:rPr>
                <w:rFonts w:cs="Times New Roman"/>
                <w:bCs/>
                <w:sz w:val="24"/>
                <w:szCs w:val="24"/>
              </w:rPr>
              <w:t xml:space="preserve">and approach to the teaching of </w:t>
            </w:r>
            <w:r w:rsidRPr="00325980">
              <w:rPr>
                <w:rFonts w:cs="Times New Roman"/>
                <w:bCs/>
                <w:sz w:val="24"/>
                <w:szCs w:val="24"/>
              </w:rPr>
              <w:t xml:space="preserve">spelling.  </w:t>
            </w:r>
          </w:p>
          <w:p w:rsidR="00325980" w:rsidRPr="00325980" w:rsidRDefault="00325980" w:rsidP="00AC4988">
            <w:pPr>
              <w:pStyle w:val="ListParagraph"/>
              <w:numPr>
                <w:ilvl w:val="0"/>
                <w:numId w:val="4"/>
              </w:numPr>
              <w:rPr>
                <w:rFonts w:cs="Times New Roman"/>
                <w:bCs/>
                <w:sz w:val="24"/>
                <w:szCs w:val="24"/>
              </w:rPr>
            </w:pPr>
            <w:r>
              <w:rPr>
                <w:rFonts w:cs="Times New Roman"/>
                <w:bCs/>
                <w:sz w:val="24"/>
                <w:szCs w:val="24"/>
              </w:rPr>
              <w:t>The lead member of staff, Asha Motley (PT), modelled lessons throughout term 1 &amp; term 2.</w:t>
            </w:r>
          </w:p>
          <w:p w:rsidR="00767C37" w:rsidRPr="00325980" w:rsidRDefault="00767C37" w:rsidP="00AC4988">
            <w:pPr>
              <w:pStyle w:val="ListParagraph"/>
              <w:numPr>
                <w:ilvl w:val="0"/>
                <w:numId w:val="4"/>
              </w:numPr>
              <w:rPr>
                <w:rFonts w:cs="Times New Roman"/>
                <w:bCs/>
                <w:sz w:val="24"/>
                <w:szCs w:val="24"/>
              </w:rPr>
            </w:pPr>
            <w:r w:rsidRPr="00325980">
              <w:rPr>
                <w:rFonts w:cs="Times New Roman"/>
                <w:bCs/>
                <w:sz w:val="24"/>
                <w:szCs w:val="24"/>
              </w:rPr>
              <w:t>Pupils were taught to use syllabification and grapheme marking when attacking their spelling.</w:t>
            </w:r>
          </w:p>
          <w:p w:rsidR="00767C37" w:rsidRPr="00325980" w:rsidRDefault="00767C37" w:rsidP="00AC4988">
            <w:pPr>
              <w:pStyle w:val="ListParagraph"/>
              <w:numPr>
                <w:ilvl w:val="0"/>
                <w:numId w:val="4"/>
              </w:numPr>
              <w:rPr>
                <w:rFonts w:cs="Times New Roman"/>
                <w:bCs/>
                <w:sz w:val="24"/>
                <w:szCs w:val="24"/>
              </w:rPr>
            </w:pPr>
            <w:r w:rsidRPr="00325980">
              <w:rPr>
                <w:rFonts w:cs="Times New Roman"/>
                <w:bCs/>
                <w:sz w:val="24"/>
                <w:szCs w:val="24"/>
              </w:rPr>
              <w:t>All staff used overlearning opportunities in class to reinforce spelling strategies.</w:t>
            </w:r>
          </w:p>
          <w:p w:rsidR="00767C37" w:rsidRPr="00325980" w:rsidRDefault="00767C37" w:rsidP="00AC4988">
            <w:pPr>
              <w:pStyle w:val="ListParagraph"/>
              <w:numPr>
                <w:ilvl w:val="0"/>
                <w:numId w:val="4"/>
              </w:numPr>
              <w:rPr>
                <w:rFonts w:cs="Times New Roman"/>
                <w:bCs/>
                <w:sz w:val="24"/>
                <w:szCs w:val="24"/>
              </w:rPr>
            </w:pPr>
            <w:r w:rsidRPr="00325980">
              <w:rPr>
                <w:rFonts w:cs="Times New Roman"/>
                <w:bCs/>
                <w:sz w:val="24"/>
                <w:szCs w:val="24"/>
              </w:rPr>
              <w:t>The Edinburgh Sound Chart was adopted to teach the different ways sounds can be spelled.</w:t>
            </w:r>
          </w:p>
          <w:p w:rsidR="00AC4C78" w:rsidRDefault="00767C37" w:rsidP="00AC4988">
            <w:pPr>
              <w:pStyle w:val="ListParagraph"/>
              <w:numPr>
                <w:ilvl w:val="0"/>
                <w:numId w:val="4"/>
              </w:numPr>
              <w:rPr>
                <w:rFonts w:cs="Times New Roman"/>
                <w:bCs/>
                <w:sz w:val="24"/>
                <w:szCs w:val="24"/>
              </w:rPr>
            </w:pPr>
            <w:r w:rsidRPr="00325980">
              <w:rPr>
                <w:rFonts w:cs="Times New Roman"/>
                <w:bCs/>
                <w:sz w:val="24"/>
                <w:szCs w:val="24"/>
              </w:rPr>
              <w:t>Testing in August, February and again in June identified where gaps are, so that early intervention and prevention could be planned.</w:t>
            </w:r>
          </w:p>
          <w:p w:rsidR="00EB6E4F" w:rsidRPr="00325980" w:rsidRDefault="00EB6E4F" w:rsidP="00AC4988">
            <w:pPr>
              <w:pStyle w:val="ListParagraph"/>
              <w:numPr>
                <w:ilvl w:val="0"/>
                <w:numId w:val="4"/>
              </w:numPr>
              <w:rPr>
                <w:rFonts w:cs="Times New Roman"/>
                <w:bCs/>
                <w:sz w:val="24"/>
                <w:szCs w:val="24"/>
              </w:rPr>
            </w:pPr>
            <w:r>
              <w:rPr>
                <w:rFonts w:cs="Times New Roman"/>
                <w:bCs/>
                <w:sz w:val="24"/>
                <w:szCs w:val="24"/>
              </w:rPr>
              <w:t>Fresh Start was used for those pupils requiring intervention in P5, 6 &amp; 7.</w:t>
            </w:r>
          </w:p>
          <w:p w:rsidR="00AC4C78" w:rsidRPr="00325980" w:rsidRDefault="00325980" w:rsidP="00AC4988">
            <w:pPr>
              <w:pStyle w:val="ListParagraph"/>
              <w:numPr>
                <w:ilvl w:val="0"/>
                <w:numId w:val="4"/>
              </w:numPr>
              <w:rPr>
                <w:rFonts w:cs="Times New Roman"/>
                <w:bCs/>
                <w:sz w:val="24"/>
                <w:szCs w:val="24"/>
              </w:rPr>
            </w:pPr>
            <w:r w:rsidRPr="00325980">
              <w:rPr>
                <w:rFonts w:cs="Times New Roman"/>
                <w:bCs/>
                <w:sz w:val="24"/>
                <w:szCs w:val="24"/>
              </w:rPr>
              <w:t>In all classes across the school, spelling results have improved.  Almost all children’s attainment in spelling has increased.</w:t>
            </w:r>
          </w:p>
          <w:p w:rsidR="00325980" w:rsidRPr="00325980" w:rsidRDefault="00325980" w:rsidP="00AC4988">
            <w:pPr>
              <w:pStyle w:val="ListParagraph"/>
              <w:numPr>
                <w:ilvl w:val="0"/>
                <w:numId w:val="4"/>
              </w:numPr>
              <w:rPr>
                <w:rFonts w:cs="Times New Roman"/>
                <w:bCs/>
                <w:sz w:val="24"/>
                <w:szCs w:val="24"/>
              </w:rPr>
            </w:pPr>
            <w:r w:rsidRPr="00325980">
              <w:rPr>
                <w:rFonts w:cs="Times New Roman"/>
                <w:bCs/>
                <w:sz w:val="24"/>
                <w:szCs w:val="24"/>
              </w:rPr>
              <w:t>Learners have been successful and confident in their spelling activities and are beginning to use their learning in other areas the curriculum and in their Literacy &amp; English work.</w:t>
            </w:r>
          </w:p>
          <w:p w:rsidR="00FD1092" w:rsidRPr="00325980" w:rsidRDefault="00FD1092" w:rsidP="00325980">
            <w:pPr>
              <w:rPr>
                <w:sz w:val="24"/>
                <w:szCs w:val="24"/>
              </w:rPr>
            </w:pPr>
          </w:p>
        </w:tc>
      </w:tr>
      <w:tr w:rsidR="00451B2C" w:rsidRPr="00016CF1" w:rsidTr="00AC4C78">
        <w:trPr>
          <w:trHeight w:val="2411"/>
        </w:trPr>
        <w:tc>
          <w:tcPr>
            <w:tcW w:w="9242" w:type="dxa"/>
            <w:gridSpan w:val="2"/>
          </w:tcPr>
          <w:p w:rsidR="00451B2C" w:rsidRPr="00AA4175" w:rsidRDefault="00451B2C" w:rsidP="00FD1092">
            <w:pPr>
              <w:rPr>
                <w:rFonts w:cs="Times New Roman"/>
                <w:b/>
                <w:bCs/>
                <w:sz w:val="24"/>
                <w:szCs w:val="24"/>
              </w:rPr>
            </w:pPr>
            <w:r w:rsidRPr="00AA4175">
              <w:rPr>
                <w:rFonts w:cs="Times New Roman"/>
                <w:b/>
                <w:bCs/>
                <w:sz w:val="24"/>
                <w:szCs w:val="24"/>
              </w:rPr>
              <w:lastRenderedPageBreak/>
              <w:t>Outcomes for learners</w:t>
            </w:r>
            <w:r w:rsidR="00363113" w:rsidRPr="00AA4175">
              <w:rPr>
                <w:rFonts w:cs="Times New Roman"/>
                <w:b/>
                <w:bCs/>
                <w:sz w:val="24"/>
                <w:szCs w:val="24"/>
              </w:rPr>
              <w:t>:</w:t>
            </w:r>
          </w:p>
          <w:p w:rsidR="00AC4988" w:rsidRPr="002245CC" w:rsidRDefault="00AC4988" w:rsidP="00AC4988">
            <w:pPr>
              <w:pStyle w:val="ListParagraph"/>
              <w:numPr>
                <w:ilvl w:val="0"/>
                <w:numId w:val="5"/>
              </w:numPr>
              <w:rPr>
                <w:rFonts w:cs="Times New Roman"/>
                <w:bCs/>
                <w:sz w:val="24"/>
                <w:szCs w:val="24"/>
              </w:rPr>
            </w:pPr>
            <w:r w:rsidRPr="002245CC">
              <w:rPr>
                <w:rFonts w:cs="Times New Roman"/>
                <w:bCs/>
                <w:sz w:val="24"/>
                <w:szCs w:val="24"/>
              </w:rPr>
              <w:t>Shared understanding of high expectations of spelling and quality learning &amp; teaching in this area.</w:t>
            </w:r>
          </w:p>
          <w:p w:rsidR="00AC4C78" w:rsidRPr="002245CC" w:rsidRDefault="000B1BE3" w:rsidP="00AC4988">
            <w:pPr>
              <w:pStyle w:val="ListParagraph"/>
              <w:numPr>
                <w:ilvl w:val="0"/>
                <w:numId w:val="5"/>
              </w:numPr>
              <w:rPr>
                <w:rFonts w:cs="Times New Roman"/>
                <w:bCs/>
                <w:sz w:val="24"/>
                <w:szCs w:val="24"/>
              </w:rPr>
            </w:pPr>
            <w:r w:rsidRPr="002245CC">
              <w:rPr>
                <w:rFonts w:cs="Times New Roman"/>
                <w:bCs/>
                <w:sz w:val="24"/>
                <w:szCs w:val="24"/>
              </w:rPr>
              <w:t xml:space="preserve">Spelling support has increased </w:t>
            </w:r>
            <w:r w:rsidR="002245CC">
              <w:rPr>
                <w:rFonts w:cs="Times New Roman"/>
                <w:bCs/>
                <w:sz w:val="24"/>
                <w:szCs w:val="24"/>
              </w:rPr>
              <w:t xml:space="preserve">with P5, 6, &amp; 7 pupils involved in the </w:t>
            </w:r>
            <w:r w:rsidRPr="002245CC">
              <w:rPr>
                <w:rFonts w:cs="Times New Roman"/>
                <w:bCs/>
                <w:sz w:val="24"/>
                <w:szCs w:val="24"/>
              </w:rPr>
              <w:t xml:space="preserve">Fresh Start </w:t>
            </w:r>
            <w:r w:rsidR="00CE7909">
              <w:rPr>
                <w:rFonts w:cs="Times New Roman"/>
                <w:bCs/>
                <w:sz w:val="24"/>
                <w:szCs w:val="24"/>
              </w:rPr>
              <w:t>intervention</w:t>
            </w:r>
            <w:r w:rsidRPr="002245CC">
              <w:rPr>
                <w:rFonts w:cs="Times New Roman"/>
                <w:bCs/>
                <w:sz w:val="24"/>
                <w:szCs w:val="24"/>
              </w:rPr>
              <w:t>, which again has increased their enthusiasm and attainment in literacy tasks.</w:t>
            </w:r>
          </w:p>
          <w:p w:rsidR="009A735E" w:rsidRPr="002245CC" w:rsidRDefault="009A735E" w:rsidP="009A735E">
            <w:pPr>
              <w:pStyle w:val="ListParagraph"/>
              <w:numPr>
                <w:ilvl w:val="0"/>
                <w:numId w:val="5"/>
              </w:numPr>
              <w:rPr>
                <w:rFonts w:cs="Times New Roman"/>
                <w:bCs/>
                <w:sz w:val="24"/>
                <w:szCs w:val="24"/>
              </w:rPr>
            </w:pPr>
            <w:r w:rsidRPr="002245CC">
              <w:rPr>
                <w:rFonts w:cs="Times New Roman"/>
                <w:bCs/>
                <w:sz w:val="24"/>
                <w:szCs w:val="24"/>
              </w:rPr>
              <w:t>All children involved in the Fresh Start intervention increased their standard age score, with the exception of two, who stayed the same.  (Appendix 2)</w:t>
            </w:r>
          </w:p>
          <w:p w:rsidR="009E7E9B" w:rsidRPr="00273C72" w:rsidRDefault="00273C72" w:rsidP="00273C72">
            <w:pPr>
              <w:pStyle w:val="ListParagraph"/>
              <w:numPr>
                <w:ilvl w:val="0"/>
                <w:numId w:val="5"/>
              </w:numPr>
              <w:rPr>
                <w:rFonts w:cs="Times New Roman"/>
                <w:bCs/>
                <w:sz w:val="24"/>
                <w:szCs w:val="24"/>
              </w:rPr>
            </w:pPr>
            <w:r>
              <w:rPr>
                <w:rFonts w:cs="Times New Roman"/>
                <w:bCs/>
                <w:sz w:val="24"/>
                <w:szCs w:val="24"/>
              </w:rPr>
              <w:t>From P2-7 s</w:t>
            </w:r>
            <w:r w:rsidR="009A735E" w:rsidRPr="002245CC">
              <w:rPr>
                <w:rFonts w:cs="Times New Roman"/>
                <w:bCs/>
                <w:sz w:val="24"/>
                <w:szCs w:val="24"/>
              </w:rPr>
              <w:t>uccessful p</w:t>
            </w:r>
            <w:r w:rsidR="000B1BE3" w:rsidRPr="002245CC">
              <w:rPr>
                <w:rFonts w:cs="Times New Roman"/>
                <w:bCs/>
                <w:sz w:val="24"/>
                <w:szCs w:val="24"/>
              </w:rPr>
              <w:t xml:space="preserve">upil progress has been tracked using the SWST Standard Age Score. </w:t>
            </w:r>
            <w:r w:rsidR="000B1BE3" w:rsidRPr="00273C72">
              <w:rPr>
                <w:rFonts w:cs="Times New Roman"/>
                <w:bCs/>
                <w:sz w:val="24"/>
                <w:szCs w:val="24"/>
              </w:rPr>
              <w:t>Spelling ages have increased for almost all pupils</w:t>
            </w:r>
            <w:r w:rsidR="00A80B6C" w:rsidRPr="00273C72">
              <w:rPr>
                <w:rFonts w:cs="Times New Roman"/>
                <w:bCs/>
                <w:sz w:val="24"/>
                <w:szCs w:val="24"/>
              </w:rPr>
              <w:t xml:space="preserve"> (average percentage of pupils increasing their scores – </w:t>
            </w:r>
            <w:r w:rsidR="009A735E" w:rsidRPr="00273C72">
              <w:rPr>
                <w:rFonts w:cs="Times New Roman"/>
                <w:bCs/>
                <w:sz w:val="24"/>
                <w:szCs w:val="24"/>
              </w:rPr>
              <w:t>72 %</w:t>
            </w:r>
            <w:r w:rsidR="00A80B6C" w:rsidRPr="00273C72">
              <w:rPr>
                <w:rFonts w:cs="Times New Roman"/>
                <w:bCs/>
                <w:sz w:val="24"/>
                <w:szCs w:val="24"/>
              </w:rPr>
              <w:t>;)</w:t>
            </w:r>
            <w:r w:rsidR="000B1BE3" w:rsidRPr="00273C72">
              <w:rPr>
                <w:rFonts w:cs="Times New Roman"/>
                <w:bCs/>
                <w:sz w:val="24"/>
                <w:szCs w:val="24"/>
              </w:rPr>
              <w:t xml:space="preserve"> those who have not </w:t>
            </w:r>
            <w:r w:rsidR="00A80B6C" w:rsidRPr="00273C72">
              <w:rPr>
                <w:rFonts w:cs="Times New Roman"/>
                <w:bCs/>
                <w:sz w:val="24"/>
                <w:szCs w:val="24"/>
              </w:rPr>
              <w:t xml:space="preserve">are receiving or </w:t>
            </w:r>
            <w:r w:rsidR="000B1BE3" w:rsidRPr="00273C72">
              <w:rPr>
                <w:rFonts w:cs="Times New Roman"/>
                <w:bCs/>
                <w:sz w:val="24"/>
                <w:szCs w:val="24"/>
              </w:rPr>
              <w:t xml:space="preserve">have been considered for support for learning or additional intervention.  </w:t>
            </w:r>
            <w:r w:rsidR="009A735E" w:rsidRPr="00273C72">
              <w:rPr>
                <w:rFonts w:cs="Times New Roman"/>
                <w:bCs/>
                <w:sz w:val="24"/>
                <w:szCs w:val="24"/>
              </w:rPr>
              <w:t>(Appendix 1)</w:t>
            </w:r>
          </w:p>
          <w:p w:rsidR="00AC4C78" w:rsidRPr="002245CC" w:rsidRDefault="000B1BE3" w:rsidP="00AC4988">
            <w:pPr>
              <w:pStyle w:val="ListParagraph"/>
              <w:numPr>
                <w:ilvl w:val="0"/>
                <w:numId w:val="5"/>
              </w:numPr>
              <w:rPr>
                <w:rFonts w:cs="Times New Roman"/>
                <w:bCs/>
                <w:sz w:val="24"/>
                <w:szCs w:val="24"/>
              </w:rPr>
            </w:pPr>
            <w:r w:rsidRPr="002245CC">
              <w:rPr>
                <w:rFonts w:cs="Times New Roman"/>
                <w:bCs/>
                <w:sz w:val="24"/>
                <w:szCs w:val="24"/>
              </w:rPr>
              <w:t>Children are more confident in their spelling and can identify different spelling patterns and how they relate to sounds.</w:t>
            </w:r>
          </w:p>
          <w:p w:rsidR="00363113" w:rsidRPr="009A735E" w:rsidRDefault="00363113" w:rsidP="009A735E">
            <w:pPr>
              <w:rPr>
                <w:rFonts w:cs="Times New Roman"/>
                <w:b/>
                <w:bCs/>
                <w:sz w:val="24"/>
                <w:szCs w:val="24"/>
                <w:u w:val="single"/>
              </w:rPr>
            </w:pPr>
          </w:p>
        </w:tc>
      </w:tr>
      <w:tr w:rsidR="00FD1092" w:rsidRPr="00016CF1" w:rsidTr="00CC210D">
        <w:trPr>
          <w:trHeight w:val="2952"/>
        </w:trPr>
        <w:tc>
          <w:tcPr>
            <w:tcW w:w="9242" w:type="dxa"/>
            <w:gridSpan w:val="2"/>
          </w:tcPr>
          <w:p w:rsidR="00FD1092" w:rsidRPr="00AA4175" w:rsidRDefault="00FD1092" w:rsidP="00FD1092">
            <w:pPr>
              <w:rPr>
                <w:rFonts w:cs="Times New Roman"/>
                <w:b/>
                <w:bCs/>
                <w:sz w:val="24"/>
                <w:szCs w:val="24"/>
              </w:rPr>
            </w:pPr>
            <w:r w:rsidRPr="00AA4175">
              <w:rPr>
                <w:rFonts w:cs="Times New Roman"/>
                <w:b/>
                <w:bCs/>
                <w:sz w:val="24"/>
                <w:szCs w:val="24"/>
              </w:rPr>
              <w:t>Next Steps</w:t>
            </w:r>
          </w:p>
          <w:p w:rsidR="000B1BE3" w:rsidRPr="00AC4988" w:rsidRDefault="000B1BE3" w:rsidP="00AC4988">
            <w:pPr>
              <w:pStyle w:val="ListParagraph"/>
              <w:numPr>
                <w:ilvl w:val="0"/>
                <w:numId w:val="6"/>
              </w:numPr>
              <w:rPr>
                <w:rFonts w:cs="Times New Roman"/>
                <w:bCs/>
                <w:sz w:val="24"/>
                <w:szCs w:val="24"/>
              </w:rPr>
            </w:pPr>
            <w:r w:rsidRPr="00AC4988">
              <w:rPr>
                <w:rFonts w:cs="Times New Roman"/>
                <w:bCs/>
                <w:sz w:val="24"/>
                <w:szCs w:val="24"/>
              </w:rPr>
              <w:t xml:space="preserve">Focused attention on Phonics International.  Review </w:t>
            </w:r>
            <w:r w:rsidR="00AC4988" w:rsidRPr="00AC4988">
              <w:rPr>
                <w:rFonts w:cs="Times New Roman"/>
                <w:bCs/>
                <w:sz w:val="24"/>
                <w:szCs w:val="24"/>
              </w:rPr>
              <w:t>and moderation</w:t>
            </w:r>
            <w:r w:rsidRPr="00AC4988">
              <w:rPr>
                <w:rFonts w:cs="Times New Roman"/>
                <w:bCs/>
                <w:sz w:val="24"/>
                <w:szCs w:val="24"/>
              </w:rPr>
              <w:t xml:space="preserve"> of the units planned for each stage of learning – This will form the foundation</w:t>
            </w:r>
            <w:r w:rsidR="00AC4988">
              <w:rPr>
                <w:rFonts w:cs="Times New Roman"/>
                <w:bCs/>
                <w:sz w:val="24"/>
                <w:szCs w:val="24"/>
              </w:rPr>
              <w:t>s</w:t>
            </w:r>
            <w:r w:rsidRPr="00AC4988">
              <w:rPr>
                <w:rFonts w:cs="Times New Roman"/>
                <w:bCs/>
                <w:sz w:val="24"/>
                <w:szCs w:val="24"/>
              </w:rPr>
              <w:t xml:space="preserve"> of a spelling ‘learning pathway.’</w:t>
            </w:r>
          </w:p>
          <w:p w:rsidR="00AC4C78" w:rsidRPr="00AC4988" w:rsidRDefault="00AC4988" w:rsidP="00AC4988">
            <w:pPr>
              <w:pStyle w:val="ListParagraph"/>
              <w:numPr>
                <w:ilvl w:val="0"/>
                <w:numId w:val="6"/>
              </w:numPr>
              <w:rPr>
                <w:rFonts w:cs="Times New Roman"/>
                <w:bCs/>
                <w:sz w:val="24"/>
                <w:szCs w:val="24"/>
              </w:rPr>
            </w:pPr>
            <w:r w:rsidRPr="00AC4988">
              <w:rPr>
                <w:rFonts w:cs="Times New Roman"/>
                <w:bCs/>
                <w:sz w:val="24"/>
                <w:szCs w:val="24"/>
              </w:rPr>
              <w:t xml:space="preserve">Continue to stress the importance and value of spelling using the consistent </w:t>
            </w:r>
            <w:r w:rsidR="00273C72">
              <w:rPr>
                <w:rFonts w:cs="Times New Roman"/>
                <w:bCs/>
                <w:sz w:val="24"/>
                <w:szCs w:val="24"/>
              </w:rPr>
              <w:t xml:space="preserve">Spelling teaching </w:t>
            </w:r>
            <w:r w:rsidRPr="00AC4988">
              <w:rPr>
                <w:rFonts w:cs="Times New Roman"/>
                <w:bCs/>
                <w:sz w:val="24"/>
                <w:szCs w:val="24"/>
              </w:rPr>
              <w:t>approach in all classes.</w:t>
            </w:r>
          </w:p>
          <w:p w:rsidR="00AC4C78" w:rsidRDefault="00AC4988" w:rsidP="00AC4988">
            <w:pPr>
              <w:pStyle w:val="ListParagraph"/>
              <w:numPr>
                <w:ilvl w:val="0"/>
                <w:numId w:val="6"/>
              </w:numPr>
              <w:rPr>
                <w:rFonts w:cs="Times New Roman"/>
                <w:bCs/>
                <w:sz w:val="24"/>
                <w:szCs w:val="24"/>
              </w:rPr>
            </w:pPr>
            <w:r w:rsidRPr="00AC4988">
              <w:rPr>
                <w:rFonts w:cs="Times New Roman"/>
                <w:bCs/>
                <w:sz w:val="24"/>
                <w:szCs w:val="24"/>
              </w:rPr>
              <w:t>Revisit the overlearning opportunities at the beginning of 2018-19 to ensure all staff, including those who are new to the school, are using the consistent language of learning and teaching methodology.</w:t>
            </w:r>
          </w:p>
          <w:p w:rsidR="00AC4988" w:rsidRPr="00AC4988" w:rsidRDefault="00AC4988" w:rsidP="00AC4988">
            <w:pPr>
              <w:pStyle w:val="ListParagraph"/>
              <w:numPr>
                <w:ilvl w:val="0"/>
                <w:numId w:val="6"/>
              </w:numPr>
              <w:rPr>
                <w:rFonts w:cs="Times New Roman"/>
                <w:bCs/>
                <w:sz w:val="24"/>
                <w:szCs w:val="24"/>
              </w:rPr>
            </w:pPr>
            <w:r>
              <w:rPr>
                <w:rFonts w:cs="Times New Roman"/>
                <w:bCs/>
                <w:sz w:val="24"/>
                <w:szCs w:val="24"/>
              </w:rPr>
              <w:t>Revisit the place of interventions such as Fresh Start and build opportunities for teaching staff to be trained in its implementation in class to ensure the progress is sustainable.</w:t>
            </w:r>
          </w:p>
          <w:p w:rsidR="00F021B7" w:rsidRPr="00016CF1" w:rsidRDefault="00F021B7" w:rsidP="00AC4C78">
            <w:pPr>
              <w:contextualSpacing/>
              <w:rPr>
                <w:rFonts w:cs="Times New Roman"/>
                <w:bCs/>
                <w:sz w:val="24"/>
                <w:szCs w:val="24"/>
              </w:rPr>
            </w:pPr>
          </w:p>
        </w:tc>
      </w:tr>
    </w:tbl>
    <w:p w:rsidR="003B4987" w:rsidRPr="00016CF1" w:rsidRDefault="003B4987" w:rsidP="00FD1092">
      <w:pPr>
        <w:rPr>
          <w:sz w:val="24"/>
          <w:szCs w:val="24"/>
        </w:rPr>
      </w:pPr>
    </w:p>
    <w:p w:rsidR="00B97074" w:rsidRPr="00016CF1" w:rsidRDefault="00B97074" w:rsidP="00FD1092">
      <w:pPr>
        <w:rPr>
          <w:sz w:val="24"/>
          <w:szCs w:val="24"/>
        </w:rPr>
        <w:sectPr w:rsidR="00B97074" w:rsidRPr="00016CF1" w:rsidSect="009971CA">
          <w:footerReference w:type="default" r:id="rId11"/>
          <w:pgSz w:w="11906" w:h="16838"/>
          <w:pgMar w:top="426" w:right="1440" w:bottom="993" w:left="1440" w:header="708" w:footer="708" w:gutter="0"/>
          <w:pgNumType w:start="0"/>
          <w:cols w:space="708"/>
          <w:titlePg/>
          <w:docGrid w:linePitch="360"/>
        </w:sectPr>
      </w:pPr>
    </w:p>
    <w:tbl>
      <w:tblPr>
        <w:tblStyle w:val="TableGrid"/>
        <w:tblW w:w="0" w:type="auto"/>
        <w:tblLook w:val="04A0" w:firstRow="1" w:lastRow="0" w:firstColumn="1" w:lastColumn="0" w:noHBand="0" w:noVBand="1"/>
      </w:tblPr>
      <w:tblGrid>
        <w:gridCol w:w="4621"/>
        <w:gridCol w:w="4621"/>
      </w:tblGrid>
      <w:tr w:rsidR="00AC4C78" w:rsidRPr="00016CF1" w:rsidTr="00016CF1">
        <w:tc>
          <w:tcPr>
            <w:tcW w:w="9242" w:type="dxa"/>
            <w:gridSpan w:val="2"/>
            <w:shd w:val="clear" w:color="auto" w:fill="FFFFFF" w:themeFill="background1"/>
          </w:tcPr>
          <w:p w:rsidR="00AC4C78" w:rsidRPr="00AA4175" w:rsidRDefault="00AC4C78" w:rsidP="002258EA">
            <w:pPr>
              <w:pStyle w:val="Default"/>
              <w:rPr>
                <w:rFonts w:asciiTheme="minorHAnsi" w:hAnsiTheme="minorHAnsi" w:cs="Times New Roman"/>
                <w:b/>
                <w:bCs/>
              </w:rPr>
            </w:pPr>
            <w:r w:rsidRPr="00AA4175">
              <w:rPr>
                <w:rFonts w:asciiTheme="minorHAnsi" w:hAnsiTheme="minorHAnsi" w:cs="Times New Roman"/>
                <w:b/>
                <w:bCs/>
              </w:rPr>
              <w:lastRenderedPageBreak/>
              <w:t xml:space="preserve">Priority for Improvement     </w:t>
            </w:r>
          </w:p>
          <w:p w:rsidR="00AC4C78" w:rsidRPr="00AC4988" w:rsidRDefault="00AC4988" w:rsidP="002258EA">
            <w:pPr>
              <w:pStyle w:val="Default"/>
              <w:rPr>
                <w:rFonts w:asciiTheme="minorHAnsi" w:hAnsiTheme="minorHAnsi" w:cs="Times New Roman"/>
                <w:bCs/>
                <w:i/>
              </w:rPr>
            </w:pPr>
            <w:r w:rsidRPr="00AC4988">
              <w:rPr>
                <w:rFonts w:asciiTheme="minorHAnsi" w:hAnsiTheme="minorHAnsi" w:cs="Times New Roman"/>
              </w:rPr>
              <w:t>Development of high quality Personalised Learning Profiles which accurately reflect significant attainment and achievement in all aspects of a young person’s life</w:t>
            </w:r>
            <w:r>
              <w:rPr>
                <w:rFonts w:asciiTheme="minorHAnsi" w:hAnsiTheme="minorHAnsi" w:cs="Times New Roman"/>
              </w:rPr>
              <w:t>.</w:t>
            </w:r>
          </w:p>
          <w:p w:rsidR="00AC4C78" w:rsidRPr="00016CF1" w:rsidRDefault="00AC4C78" w:rsidP="002258EA">
            <w:pPr>
              <w:rPr>
                <w:sz w:val="24"/>
                <w:szCs w:val="24"/>
              </w:rPr>
            </w:pPr>
          </w:p>
        </w:tc>
      </w:tr>
      <w:tr w:rsidR="00AC4C78" w:rsidRPr="00016CF1" w:rsidTr="002258EA">
        <w:tc>
          <w:tcPr>
            <w:tcW w:w="4621" w:type="dxa"/>
          </w:tcPr>
          <w:p w:rsidR="00AC4C78" w:rsidRDefault="00AC4C78" w:rsidP="002258EA">
            <w:pPr>
              <w:rPr>
                <w:rFonts w:cs="Times New Roman"/>
                <w:b/>
                <w:bCs/>
                <w:sz w:val="24"/>
                <w:szCs w:val="24"/>
              </w:rPr>
            </w:pPr>
            <w:r w:rsidRPr="00AA4175">
              <w:rPr>
                <w:rFonts w:cs="Times New Roman"/>
                <w:b/>
                <w:bCs/>
                <w:sz w:val="24"/>
                <w:szCs w:val="24"/>
              </w:rPr>
              <w:t>NIF Priority:</w:t>
            </w:r>
            <w:r w:rsidR="00AC4988">
              <w:rPr>
                <w:rFonts w:cs="Times New Roman"/>
                <w:b/>
                <w:bCs/>
                <w:sz w:val="24"/>
                <w:szCs w:val="24"/>
              </w:rPr>
              <w:t xml:space="preserve">  </w:t>
            </w:r>
          </w:p>
          <w:p w:rsidR="00AC4988" w:rsidRPr="00AC4988" w:rsidRDefault="00AC4988" w:rsidP="00AC4988">
            <w:pPr>
              <w:pStyle w:val="Default"/>
              <w:spacing w:line="276" w:lineRule="auto"/>
              <w:rPr>
                <w:rFonts w:asciiTheme="minorHAnsi" w:hAnsiTheme="minorHAnsi" w:cs="Times New Roman"/>
              </w:rPr>
            </w:pPr>
            <w:r w:rsidRPr="00AC4988">
              <w:rPr>
                <w:rFonts w:asciiTheme="minorHAnsi" w:hAnsiTheme="minorHAnsi" w:cs="Times New Roman"/>
              </w:rPr>
              <w:t xml:space="preserve">Improvement in children's and young people’s health and wellbeing. </w:t>
            </w:r>
          </w:p>
          <w:p w:rsidR="00AC4C78" w:rsidRPr="00AA4175" w:rsidRDefault="00AC4C78" w:rsidP="002258EA">
            <w:pPr>
              <w:rPr>
                <w:rFonts w:cs="Times New Roman"/>
                <w:b/>
                <w:bCs/>
                <w:sz w:val="24"/>
                <w:szCs w:val="24"/>
              </w:rPr>
            </w:pPr>
          </w:p>
          <w:p w:rsidR="00AC4C78" w:rsidRDefault="00AC4C78" w:rsidP="002258EA">
            <w:pPr>
              <w:rPr>
                <w:rFonts w:cs="Times New Roman"/>
                <w:b/>
                <w:bCs/>
                <w:sz w:val="24"/>
                <w:szCs w:val="24"/>
              </w:rPr>
            </w:pPr>
            <w:r w:rsidRPr="00AA4175">
              <w:rPr>
                <w:rFonts w:cs="Times New Roman"/>
                <w:b/>
                <w:bCs/>
                <w:sz w:val="24"/>
                <w:szCs w:val="24"/>
              </w:rPr>
              <w:t xml:space="preserve">NIF Drivers: </w:t>
            </w:r>
          </w:p>
          <w:p w:rsidR="00AC4988" w:rsidRPr="00AC4988" w:rsidRDefault="00AC4988" w:rsidP="002258EA">
            <w:pPr>
              <w:rPr>
                <w:rFonts w:cs="Times New Roman"/>
                <w:bCs/>
                <w:sz w:val="24"/>
                <w:szCs w:val="24"/>
              </w:rPr>
            </w:pPr>
            <w:r w:rsidRPr="00AC4988">
              <w:rPr>
                <w:rFonts w:cs="Times New Roman"/>
                <w:bCs/>
                <w:sz w:val="24"/>
                <w:szCs w:val="24"/>
              </w:rPr>
              <w:t>Assessment of children’s progress.</w:t>
            </w:r>
          </w:p>
          <w:p w:rsidR="00AC4988" w:rsidRPr="00AC4988" w:rsidRDefault="00AC4988" w:rsidP="002258EA">
            <w:pPr>
              <w:rPr>
                <w:rFonts w:cs="Times New Roman"/>
                <w:bCs/>
                <w:sz w:val="24"/>
                <w:szCs w:val="24"/>
              </w:rPr>
            </w:pPr>
            <w:r w:rsidRPr="00AC4988">
              <w:rPr>
                <w:rFonts w:cs="Times New Roman"/>
                <w:bCs/>
                <w:sz w:val="24"/>
                <w:szCs w:val="24"/>
              </w:rPr>
              <w:t>Parental engagement</w:t>
            </w:r>
          </w:p>
          <w:p w:rsidR="00AC4C78" w:rsidRPr="00016CF1" w:rsidRDefault="00AC4C78" w:rsidP="002258EA">
            <w:pPr>
              <w:rPr>
                <w:sz w:val="24"/>
                <w:szCs w:val="24"/>
              </w:rPr>
            </w:pPr>
          </w:p>
        </w:tc>
        <w:tc>
          <w:tcPr>
            <w:tcW w:w="4621" w:type="dxa"/>
          </w:tcPr>
          <w:p w:rsidR="00AC4C78" w:rsidRPr="00AA4175" w:rsidRDefault="00AC4C78" w:rsidP="002258EA">
            <w:pPr>
              <w:rPr>
                <w:rFonts w:cs="Times New Roman"/>
                <w:b/>
                <w:bCs/>
                <w:sz w:val="24"/>
                <w:szCs w:val="24"/>
              </w:rPr>
            </w:pPr>
            <w:r w:rsidRPr="00AA4175">
              <w:rPr>
                <w:rFonts w:cs="Times New Roman"/>
                <w:b/>
                <w:bCs/>
                <w:sz w:val="24"/>
                <w:szCs w:val="24"/>
              </w:rPr>
              <w:t>HGIOS 4 Q.Is</w:t>
            </w:r>
          </w:p>
          <w:p w:rsidR="00AC4C78" w:rsidRDefault="00AC4C78" w:rsidP="002258EA">
            <w:pPr>
              <w:rPr>
                <w:sz w:val="24"/>
                <w:szCs w:val="24"/>
              </w:rPr>
            </w:pPr>
          </w:p>
          <w:p w:rsidR="00AC4988" w:rsidRDefault="00AC4988" w:rsidP="002258EA">
            <w:pPr>
              <w:rPr>
                <w:sz w:val="24"/>
                <w:szCs w:val="24"/>
              </w:rPr>
            </w:pPr>
            <w:r>
              <w:rPr>
                <w:sz w:val="24"/>
                <w:szCs w:val="24"/>
              </w:rPr>
              <w:t>2.4</w:t>
            </w:r>
          </w:p>
          <w:p w:rsidR="00AC4988" w:rsidRDefault="00AC4988" w:rsidP="002258EA">
            <w:pPr>
              <w:rPr>
                <w:sz w:val="24"/>
                <w:szCs w:val="24"/>
              </w:rPr>
            </w:pPr>
            <w:r>
              <w:rPr>
                <w:sz w:val="24"/>
                <w:szCs w:val="24"/>
              </w:rPr>
              <w:t>3.2</w:t>
            </w:r>
          </w:p>
          <w:p w:rsidR="00AC4988" w:rsidRPr="00016CF1" w:rsidRDefault="00AC4988" w:rsidP="002258EA">
            <w:pPr>
              <w:rPr>
                <w:sz w:val="24"/>
                <w:szCs w:val="24"/>
              </w:rPr>
            </w:pPr>
            <w:r>
              <w:rPr>
                <w:sz w:val="24"/>
                <w:szCs w:val="24"/>
              </w:rPr>
              <w:t>(2.7)</w:t>
            </w:r>
          </w:p>
        </w:tc>
      </w:tr>
      <w:tr w:rsidR="00AC4C78" w:rsidRPr="00016CF1" w:rsidTr="002258EA">
        <w:trPr>
          <w:trHeight w:val="3681"/>
        </w:trPr>
        <w:tc>
          <w:tcPr>
            <w:tcW w:w="9242" w:type="dxa"/>
            <w:gridSpan w:val="2"/>
          </w:tcPr>
          <w:p w:rsidR="00AC4C78" w:rsidRPr="00AA4175" w:rsidRDefault="00AC4C78" w:rsidP="002258EA">
            <w:pPr>
              <w:rPr>
                <w:rFonts w:cs="Times New Roman"/>
                <w:b/>
                <w:bCs/>
                <w:sz w:val="24"/>
                <w:szCs w:val="24"/>
              </w:rPr>
            </w:pPr>
            <w:r w:rsidRPr="00AA4175">
              <w:rPr>
                <w:rFonts w:cs="Times New Roman"/>
                <w:b/>
                <w:bCs/>
                <w:sz w:val="24"/>
                <w:szCs w:val="24"/>
              </w:rPr>
              <w:t>Progress and Impact including successful strategies</w:t>
            </w:r>
          </w:p>
          <w:p w:rsidR="005017F5" w:rsidRPr="009D0FA2" w:rsidRDefault="005017F5" w:rsidP="005017F5">
            <w:pPr>
              <w:rPr>
                <w:rFonts w:cs="Times New Roman"/>
                <w:color w:val="000000"/>
                <w:sz w:val="24"/>
                <w:szCs w:val="24"/>
              </w:rPr>
            </w:pPr>
            <w:r w:rsidRPr="009D0FA2">
              <w:rPr>
                <w:rFonts w:cs="Times New Roman"/>
                <w:color w:val="000000"/>
                <w:sz w:val="24"/>
                <w:szCs w:val="24"/>
              </w:rPr>
              <w:t>Targeted Interventions:</w:t>
            </w:r>
          </w:p>
          <w:p w:rsidR="005017F5" w:rsidRPr="009D0FA2" w:rsidRDefault="00606937" w:rsidP="005017F5">
            <w:pPr>
              <w:pStyle w:val="ListParagraph"/>
              <w:numPr>
                <w:ilvl w:val="0"/>
                <w:numId w:val="4"/>
              </w:numPr>
              <w:rPr>
                <w:rFonts w:cs="Times New Roman"/>
                <w:color w:val="000000"/>
                <w:sz w:val="24"/>
                <w:szCs w:val="24"/>
              </w:rPr>
            </w:pPr>
            <w:r w:rsidRPr="009D0FA2">
              <w:rPr>
                <w:rFonts w:cs="Times New Roman"/>
                <w:color w:val="000000"/>
                <w:sz w:val="24"/>
                <w:szCs w:val="24"/>
              </w:rPr>
              <w:t xml:space="preserve">Moderation of </w:t>
            </w:r>
            <w:r w:rsidR="009A311B">
              <w:rPr>
                <w:rFonts w:cs="Times New Roman"/>
                <w:color w:val="000000"/>
                <w:sz w:val="24"/>
                <w:szCs w:val="24"/>
              </w:rPr>
              <w:t>2016-17</w:t>
            </w:r>
            <w:r w:rsidRPr="009D0FA2">
              <w:rPr>
                <w:rFonts w:cs="Times New Roman"/>
                <w:color w:val="000000"/>
                <w:sz w:val="24"/>
                <w:szCs w:val="24"/>
              </w:rPr>
              <w:t xml:space="preserve"> PLPs </w:t>
            </w:r>
            <w:r w:rsidR="009D0FA2" w:rsidRPr="009D0FA2">
              <w:rPr>
                <w:rFonts w:cs="Times New Roman"/>
                <w:color w:val="000000"/>
                <w:sz w:val="24"/>
                <w:szCs w:val="24"/>
              </w:rPr>
              <w:t>identified</w:t>
            </w:r>
            <w:r w:rsidRPr="009D0FA2">
              <w:rPr>
                <w:rFonts w:cs="Times New Roman"/>
                <w:color w:val="000000"/>
                <w:sz w:val="24"/>
                <w:szCs w:val="24"/>
              </w:rPr>
              <w:t xml:space="preserve"> a requirement for a more consistent approach.</w:t>
            </w:r>
          </w:p>
          <w:p w:rsidR="00606937" w:rsidRPr="009D0FA2" w:rsidRDefault="009D0FA2" w:rsidP="00606937">
            <w:pPr>
              <w:pStyle w:val="ListParagraph"/>
              <w:numPr>
                <w:ilvl w:val="0"/>
                <w:numId w:val="4"/>
              </w:numPr>
              <w:rPr>
                <w:rFonts w:cs="Times New Roman"/>
                <w:color w:val="000000"/>
                <w:sz w:val="24"/>
                <w:szCs w:val="24"/>
              </w:rPr>
            </w:pPr>
            <w:r w:rsidRPr="009D0FA2">
              <w:rPr>
                <w:rFonts w:cs="Times New Roman"/>
                <w:color w:val="000000"/>
                <w:sz w:val="24"/>
                <w:szCs w:val="24"/>
              </w:rPr>
              <w:t>G</w:t>
            </w:r>
            <w:r w:rsidR="00606937" w:rsidRPr="009D0FA2">
              <w:rPr>
                <w:rFonts w:cs="Times New Roman"/>
                <w:color w:val="000000"/>
                <w:sz w:val="24"/>
                <w:szCs w:val="24"/>
              </w:rPr>
              <w:t xml:space="preserve">uidance was </w:t>
            </w:r>
            <w:r w:rsidR="00BF4AC0">
              <w:rPr>
                <w:rFonts w:cs="Times New Roman"/>
                <w:color w:val="000000"/>
                <w:sz w:val="24"/>
                <w:szCs w:val="24"/>
              </w:rPr>
              <w:t xml:space="preserve">agreed by SLT </w:t>
            </w:r>
            <w:r w:rsidR="00606937" w:rsidRPr="009D0FA2">
              <w:rPr>
                <w:rFonts w:cs="Times New Roman"/>
                <w:color w:val="000000"/>
                <w:sz w:val="24"/>
                <w:szCs w:val="24"/>
              </w:rPr>
              <w:t xml:space="preserve">in consultation with staff </w:t>
            </w:r>
            <w:r w:rsidRPr="009D0FA2">
              <w:rPr>
                <w:rFonts w:cs="Times New Roman"/>
                <w:color w:val="000000"/>
                <w:sz w:val="24"/>
                <w:szCs w:val="24"/>
              </w:rPr>
              <w:t>to ensure robust evidence of learning was clear through the PLPs.</w:t>
            </w:r>
          </w:p>
          <w:p w:rsidR="00606937" w:rsidRPr="009D0FA2" w:rsidRDefault="00606937" w:rsidP="005017F5">
            <w:pPr>
              <w:pStyle w:val="ListParagraph"/>
              <w:numPr>
                <w:ilvl w:val="0"/>
                <w:numId w:val="4"/>
              </w:numPr>
              <w:rPr>
                <w:rFonts w:cs="Times New Roman"/>
                <w:color w:val="000000"/>
                <w:sz w:val="24"/>
                <w:szCs w:val="24"/>
              </w:rPr>
            </w:pPr>
            <w:r w:rsidRPr="009D0FA2">
              <w:rPr>
                <w:rFonts w:cs="Times New Roman"/>
                <w:color w:val="000000"/>
                <w:sz w:val="24"/>
                <w:szCs w:val="24"/>
              </w:rPr>
              <w:t xml:space="preserve">A shared understanding of the purpose of the PLP was discussed with Parent Council over the course of the school year.  </w:t>
            </w:r>
          </w:p>
          <w:p w:rsidR="00606937" w:rsidRPr="009D0FA2" w:rsidRDefault="00606937" w:rsidP="005017F5">
            <w:pPr>
              <w:pStyle w:val="ListParagraph"/>
              <w:numPr>
                <w:ilvl w:val="0"/>
                <w:numId w:val="4"/>
              </w:numPr>
              <w:rPr>
                <w:rFonts w:cs="Times New Roman"/>
                <w:color w:val="000000"/>
                <w:sz w:val="24"/>
                <w:szCs w:val="24"/>
              </w:rPr>
            </w:pPr>
            <w:r w:rsidRPr="009D0FA2">
              <w:rPr>
                <w:rFonts w:cs="Times New Roman"/>
                <w:color w:val="000000"/>
                <w:sz w:val="24"/>
                <w:szCs w:val="24"/>
              </w:rPr>
              <w:t xml:space="preserve">It was decided, in consultation with Parents and </w:t>
            </w:r>
            <w:r w:rsidR="009E60DF" w:rsidRPr="009D0FA2">
              <w:rPr>
                <w:rFonts w:cs="Times New Roman"/>
                <w:color w:val="000000"/>
                <w:sz w:val="24"/>
                <w:szCs w:val="24"/>
              </w:rPr>
              <w:t>Staff</w:t>
            </w:r>
            <w:r w:rsidR="009E60DF">
              <w:rPr>
                <w:rFonts w:cs="Times New Roman"/>
                <w:color w:val="000000"/>
                <w:sz w:val="24"/>
                <w:szCs w:val="24"/>
              </w:rPr>
              <w:t xml:space="preserve"> that</w:t>
            </w:r>
            <w:r w:rsidRPr="009D0FA2">
              <w:rPr>
                <w:rFonts w:cs="Times New Roman"/>
                <w:color w:val="000000"/>
                <w:sz w:val="24"/>
                <w:szCs w:val="24"/>
              </w:rPr>
              <w:t xml:space="preserve"> the PLPs would replace the end of session report</w:t>
            </w:r>
            <w:r w:rsidR="009A311B">
              <w:rPr>
                <w:rFonts w:cs="Times New Roman"/>
                <w:color w:val="000000"/>
                <w:sz w:val="24"/>
                <w:szCs w:val="24"/>
              </w:rPr>
              <w:t>;</w:t>
            </w:r>
            <w:r w:rsidRPr="009D0FA2">
              <w:rPr>
                <w:rFonts w:cs="Times New Roman"/>
                <w:color w:val="000000"/>
                <w:sz w:val="24"/>
                <w:szCs w:val="24"/>
              </w:rPr>
              <w:t xml:space="preserve"> because of the wealth of information and assessment evidence</w:t>
            </w:r>
            <w:r w:rsidR="009A311B">
              <w:rPr>
                <w:rFonts w:cs="Times New Roman"/>
                <w:color w:val="000000"/>
                <w:sz w:val="24"/>
                <w:szCs w:val="24"/>
              </w:rPr>
              <w:t xml:space="preserve"> it</w:t>
            </w:r>
            <w:r w:rsidRPr="009D0FA2">
              <w:rPr>
                <w:rFonts w:cs="Times New Roman"/>
                <w:color w:val="000000"/>
                <w:sz w:val="24"/>
                <w:szCs w:val="24"/>
              </w:rPr>
              <w:t xml:space="preserve"> contained.</w:t>
            </w:r>
          </w:p>
          <w:p w:rsidR="009D0FA2" w:rsidRPr="009D0FA2" w:rsidRDefault="009D0FA2" w:rsidP="005017F5">
            <w:pPr>
              <w:pStyle w:val="ListParagraph"/>
              <w:numPr>
                <w:ilvl w:val="0"/>
                <w:numId w:val="4"/>
              </w:numPr>
              <w:rPr>
                <w:rFonts w:cs="Times New Roman"/>
                <w:color w:val="000000"/>
                <w:sz w:val="24"/>
                <w:szCs w:val="24"/>
              </w:rPr>
            </w:pPr>
            <w:r w:rsidRPr="009D0FA2">
              <w:rPr>
                <w:rFonts w:cs="Times New Roman"/>
                <w:color w:val="000000"/>
                <w:sz w:val="24"/>
                <w:szCs w:val="24"/>
              </w:rPr>
              <w:t>Curriculum Overviews were shared through the PLP to connect the evidence to planned learning.</w:t>
            </w:r>
          </w:p>
          <w:p w:rsidR="00606937" w:rsidRPr="009D0FA2" w:rsidRDefault="00606937" w:rsidP="005017F5">
            <w:pPr>
              <w:pStyle w:val="ListParagraph"/>
              <w:numPr>
                <w:ilvl w:val="0"/>
                <w:numId w:val="4"/>
              </w:numPr>
              <w:rPr>
                <w:rFonts w:cs="Times New Roman"/>
                <w:color w:val="000000"/>
                <w:sz w:val="24"/>
                <w:szCs w:val="24"/>
              </w:rPr>
            </w:pPr>
            <w:r w:rsidRPr="009D0FA2">
              <w:rPr>
                <w:rFonts w:cs="Times New Roman"/>
                <w:color w:val="000000"/>
                <w:sz w:val="24"/>
                <w:szCs w:val="24"/>
              </w:rPr>
              <w:t>Collegiate opportunities were planned throughout the school year for staff to moderate PLPs across classes.  As a result, modifications were made; including the addition of teacher/ Support for Learning teacher and SLT voice within the PLPs.</w:t>
            </w:r>
          </w:p>
          <w:p w:rsidR="005017F5" w:rsidRPr="009D0FA2" w:rsidRDefault="009D0FA2" w:rsidP="005017F5">
            <w:pPr>
              <w:pStyle w:val="ListParagraph"/>
              <w:numPr>
                <w:ilvl w:val="0"/>
                <w:numId w:val="4"/>
              </w:numPr>
              <w:rPr>
                <w:rFonts w:cs="Times New Roman"/>
                <w:color w:val="000000"/>
                <w:sz w:val="24"/>
                <w:szCs w:val="24"/>
              </w:rPr>
            </w:pPr>
            <w:r w:rsidRPr="009D0FA2">
              <w:rPr>
                <w:rFonts w:cs="Times New Roman"/>
                <w:color w:val="000000"/>
                <w:sz w:val="24"/>
                <w:szCs w:val="24"/>
              </w:rPr>
              <w:t>Parental o</w:t>
            </w:r>
            <w:r w:rsidR="00606937" w:rsidRPr="009D0FA2">
              <w:rPr>
                <w:rFonts w:cs="Times New Roman"/>
                <w:color w:val="000000"/>
                <w:sz w:val="24"/>
                <w:szCs w:val="24"/>
              </w:rPr>
              <w:t>pinions were gathered through questionnaires and ongoing consultation.  (PLPs were sent home for discussion at key points throughout the school year.)</w:t>
            </w:r>
          </w:p>
          <w:p w:rsidR="005017F5" w:rsidRPr="009D0FA2" w:rsidRDefault="00606937" w:rsidP="005017F5">
            <w:pPr>
              <w:pStyle w:val="ListParagraph"/>
              <w:numPr>
                <w:ilvl w:val="0"/>
                <w:numId w:val="4"/>
              </w:numPr>
              <w:rPr>
                <w:rFonts w:cs="Times New Roman"/>
                <w:color w:val="000000"/>
                <w:sz w:val="24"/>
                <w:szCs w:val="24"/>
              </w:rPr>
            </w:pPr>
            <w:r w:rsidRPr="009D0FA2">
              <w:rPr>
                <w:rFonts w:cs="Times New Roman"/>
                <w:color w:val="000000"/>
                <w:sz w:val="24"/>
                <w:szCs w:val="24"/>
              </w:rPr>
              <w:t xml:space="preserve">Open Afternoons and Café Conversations were implemented across the school year to gain </w:t>
            </w:r>
            <w:r w:rsidR="009D0FA2" w:rsidRPr="009D0FA2">
              <w:rPr>
                <w:rFonts w:cs="Times New Roman"/>
                <w:color w:val="000000"/>
                <w:sz w:val="24"/>
                <w:szCs w:val="24"/>
              </w:rPr>
              <w:t xml:space="preserve">further </w:t>
            </w:r>
            <w:r w:rsidRPr="009D0FA2">
              <w:rPr>
                <w:rFonts w:cs="Times New Roman"/>
                <w:color w:val="000000"/>
                <w:sz w:val="24"/>
                <w:szCs w:val="24"/>
              </w:rPr>
              <w:t>contributions for family members.</w:t>
            </w:r>
          </w:p>
          <w:p w:rsidR="00606937" w:rsidRPr="009D0FA2" w:rsidRDefault="00606937" w:rsidP="005017F5">
            <w:pPr>
              <w:pStyle w:val="ListParagraph"/>
              <w:numPr>
                <w:ilvl w:val="0"/>
                <w:numId w:val="4"/>
              </w:numPr>
              <w:rPr>
                <w:rFonts w:cs="Times New Roman"/>
                <w:color w:val="000000"/>
                <w:sz w:val="24"/>
                <w:szCs w:val="24"/>
              </w:rPr>
            </w:pPr>
            <w:r w:rsidRPr="009D0FA2">
              <w:rPr>
                <w:rFonts w:cs="Times New Roman"/>
                <w:color w:val="000000"/>
                <w:sz w:val="24"/>
                <w:szCs w:val="24"/>
              </w:rPr>
              <w:t>Learning conversations between teachers and pupils took place regularly and can be seen in the PLPs.</w:t>
            </w:r>
          </w:p>
          <w:p w:rsidR="009D0FA2" w:rsidRDefault="00606937" w:rsidP="009D0FA2">
            <w:pPr>
              <w:pStyle w:val="ListParagraph"/>
              <w:numPr>
                <w:ilvl w:val="0"/>
                <w:numId w:val="4"/>
              </w:numPr>
              <w:rPr>
                <w:rFonts w:cs="Times New Roman"/>
                <w:sz w:val="24"/>
                <w:szCs w:val="24"/>
              </w:rPr>
            </w:pPr>
            <w:r w:rsidRPr="009D0FA2">
              <w:rPr>
                <w:rFonts w:cs="Times New Roman"/>
                <w:sz w:val="24"/>
                <w:szCs w:val="24"/>
              </w:rPr>
              <w:t>Consistent use of Tickled Pink and Green for Growth seen in PLPs.</w:t>
            </w:r>
          </w:p>
          <w:p w:rsidR="00AC4C78" w:rsidRPr="009D0FA2" w:rsidRDefault="009D0FA2" w:rsidP="009D0FA2">
            <w:pPr>
              <w:pStyle w:val="ListParagraph"/>
              <w:numPr>
                <w:ilvl w:val="0"/>
                <w:numId w:val="4"/>
              </w:numPr>
              <w:rPr>
                <w:rFonts w:cs="Times New Roman"/>
                <w:sz w:val="24"/>
                <w:szCs w:val="24"/>
              </w:rPr>
            </w:pPr>
            <w:r w:rsidRPr="009D0FA2">
              <w:rPr>
                <w:rFonts w:cs="Times New Roman"/>
                <w:sz w:val="24"/>
                <w:szCs w:val="24"/>
              </w:rPr>
              <w:t xml:space="preserve">Pupil as a Learner </w:t>
            </w:r>
            <w:r>
              <w:rPr>
                <w:rFonts w:cs="Times New Roman"/>
                <w:sz w:val="24"/>
                <w:szCs w:val="24"/>
              </w:rPr>
              <w:t xml:space="preserve">comments </w:t>
            </w:r>
            <w:r w:rsidRPr="009D0FA2">
              <w:rPr>
                <w:rFonts w:cs="Times New Roman"/>
                <w:sz w:val="24"/>
                <w:szCs w:val="24"/>
              </w:rPr>
              <w:t xml:space="preserve">and </w:t>
            </w:r>
            <w:r>
              <w:rPr>
                <w:rFonts w:cs="Times New Roman"/>
                <w:sz w:val="24"/>
                <w:szCs w:val="24"/>
              </w:rPr>
              <w:t xml:space="preserve">Curriculum for Excellence </w:t>
            </w:r>
            <w:r w:rsidRPr="009D0FA2">
              <w:rPr>
                <w:rFonts w:cs="Times New Roman"/>
                <w:sz w:val="24"/>
                <w:szCs w:val="24"/>
              </w:rPr>
              <w:t xml:space="preserve">levels of learning </w:t>
            </w:r>
            <w:r>
              <w:rPr>
                <w:rFonts w:cs="Times New Roman"/>
                <w:sz w:val="24"/>
                <w:szCs w:val="24"/>
              </w:rPr>
              <w:t xml:space="preserve">were </w:t>
            </w:r>
            <w:r w:rsidRPr="009D0FA2">
              <w:rPr>
                <w:rFonts w:cs="Times New Roman"/>
                <w:sz w:val="24"/>
                <w:szCs w:val="24"/>
              </w:rPr>
              <w:t>also added to the PLP to ensure alignment with National Reporting Frameworks.</w:t>
            </w:r>
          </w:p>
        </w:tc>
      </w:tr>
      <w:tr w:rsidR="00AC4C78" w:rsidRPr="00016CF1" w:rsidTr="005017F5">
        <w:trPr>
          <w:trHeight w:val="3275"/>
        </w:trPr>
        <w:tc>
          <w:tcPr>
            <w:tcW w:w="9242" w:type="dxa"/>
            <w:gridSpan w:val="2"/>
          </w:tcPr>
          <w:p w:rsidR="00AC4C78" w:rsidRPr="00AA4175" w:rsidRDefault="00AC4C78" w:rsidP="002258EA">
            <w:pPr>
              <w:rPr>
                <w:rFonts w:cs="Times New Roman"/>
                <w:b/>
                <w:bCs/>
                <w:sz w:val="24"/>
                <w:szCs w:val="24"/>
              </w:rPr>
            </w:pPr>
            <w:r w:rsidRPr="00AA4175">
              <w:rPr>
                <w:rFonts w:cs="Times New Roman"/>
                <w:b/>
                <w:bCs/>
                <w:sz w:val="24"/>
                <w:szCs w:val="24"/>
              </w:rPr>
              <w:lastRenderedPageBreak/>
              <w:t>Outcomes for learners:</w:t>
            </w:r>
          </w:p>
          <w:p w:rsidR="00AC4C78" w:rsidRPr="00016CF1" w:rsidRDefault="00AC4C78" w:rsidP="002258EA">
            <w:pPr>
              <w:rPr>
                <w:rFonts w:cs="Times New Roman"/>
                <w:bCs/>
                <w:sz w:val="24"/>
                <w:szCs w:val="24"/>
                <w:u w:val="single"/>
              </w:rPr>
            </w:pPr>
          </w:p>
          <w:p w:rsidR="005017F5" w:rsidRPr="009D0FA2" w:rsidRDefault="009D0FA2" w:rsidP="005017F5">
            <w:pPr>
              <w:pStyle w:val="ListParagraph"/>
              <w:numPr>
                <w:ilvl w:val="0"/>
                <w:numId w:val="5"/>
              </w:numPr>
              <w:rPr>
                <w:rFonts w:cs="Times New Roman"/>
                <w:sz w:val="24"/>
                <w:szCs w:val="24"/>
              </w:rPr>
            </w:pPr>
            <w:r w:rsidRPr="009D0FA2">
              <w:rPr>
                <w:rFonts w:cs="Times New Roman"/>
                <w:sz w:val="24"/>
                <w:szCs w:val="24"/>
              </w:rPr>
              <w:t>Pupils have clear next steps in their learning though engagement with their strengths and next steps.</w:t>
            </w:r>
          </w:p>
          <w:p w:rsidR="009D0FA2" w:rsidRPr="009D0FA2" w:rsidRDefault="009D0FA2" w:rsidP="005017F5">
            <w:pPr>
              <w:pStyle w:val="ListParagraph"/>
              <w:numPr>
                <w:ilvl w:val="0"/>
                <w:numId w:val="5"/>
              </w:numPr>
              <w:rPr>
                <w:rFonts w:cs="Times New Roman"/>
                <w:sz w:val="24"/>
                <w:szCs w:val="24"/>
              </w:rPr>
            </w:pPr>
            <w:r w:rsidRPr="009D0FA2">
              <w:rPr>
                <w:rFonts w:cs="Times New Roman"/>
                <w:sz w:val="24"/>
                <w:szCs w:val="24"/>
              </w:rPr>
              <w:t xml:space="preserve">Comprehensive </w:t>
            </w:r>
            <w:r w:rsidRPr="009D0FA2">
              <w:rPr>
                <w:rFonts w:cs="Times New Roman"/>
                <w:b/>
                <w:sz w:val="24"/>
                <w:szCs w:val="24"/>
              </w:rPr>
              <w:t>and personalised</w:t>
            </w:r>
            <w:r w:rsidRPr="009D0FA2">
              <w:rPr>
                <w:rFonts w:cs="Times New Roman"/>
                <w:sz w:val="24"/>
                <w:szCs w:val="24"/>
              </w:rPr>
              <w:t xml:space="preserve"> record of learning.</w:t>
            </w:r>
          </w:p>
          <w:p w:rsidR="009D0FA2" w:rsidRPr="009D0FA2" w:rsidRDefault="009D0FA2" w:rsidP="005017F5">
            <w:pPr>
              <w:pStyle w:val="ListParagraph"/>
              <w:numPr>
                <w:ilvl w:val="0"/>
                <w:numId w:val="5"/>
              </w:numPr>
              <w:rPr>
                <w:rFonts w:cs="Times New Roman"/>
                <w:sz w:val="24"/>
                <w:szCs w:val="24"/>
              </w:rPr>
            </w:pPr>
            <w:r w:rsidRPr="009D0FA2">
              <w:rPr>
                <w:rFonts w:cs="Times New Roman"/>
                <w:sz w:val="24"/>
                <w:szCs w:val="24"/>
              </w:rPr>
              <w:t>More purposeful engagement with parents related to their learning through Café Conversations.</w:t>
            </w:r>
          </w:p>
          <w:p w:rsidR="009D0FA2" w:rsidRPr="009D0FA2" w:rsidRDefault="009D0FA2" w:rsidP="005017F5">
            <w:pPr>
              <w:pStyle w:val="ListParagraph"/>
              <w:numPr>
                <w:ilvl w:val="0"/>
                <w:numId w:val="5"/>
              </w:numPr>
              <w:rPr>
                <w:rFonts w:cs="Times New Roman"/>
                <w:sz w:val="24"/>
                <w:szCs w:val="24"/>
              </w:rPr>
            </w:pPr>
            <w:r w:rsidRPr="009D0FA2">
              <w:rPr>
                <w:rFonts w:cs="Times New Roman"/>
                <w:sz w:val="24"/>
                <w:szCs w:val="24"/>
              </w:rPr>
              <w:t>Improved language of learning through careful consideration of progress and discussion about their learning.</w:t>
            </w:r>
          </w:p>
          <w:p w:rsidR="005017F5" w:rsidRDefault="009D0FA2" w:rsidP="005017F5">
            <w:pPr>
              <w:pStyle w:val="ListParagraph"/>
              <w:numPr>
                <w:ilvl w:val="0"/>
                <w:numId w:val="5"/>
              </w:numPr>
              <w:rPr>
                <w:rFonts w:cs="Times New Roman"/>
                <w:sz w:val="24"/>
                <w:szCs w:val="24"/>
              </w:rPr>
            </w:pPr>
            <w:r w:rsidRPr="009D0FA2">
              <w:rPr>
                <w:rFonts w:cs="Times New Roman"/>
                <w:sz w:val="24"/>
                <w:szCs w:val="24"/>
              </w:rPr>
              <w:t>Children have a record of individual targets discussed with members of staff.</w:t>
            </w:r>
          </w:p>
          <w:p w:rsidR="009D0FA2" w:rsidRDefault="009D0FA2" w:rsidP="005017F5">
            <w:pPr>
              <w:pStyle w:val="ListParagraph"/>
              <w:numPr>
                <w:ilvl w:val="0"/>
                <w:numId w:val="5"/>
              </w:numPr>
              <w:rPr>
                <w:rFonts w:cs="Times New Roman"/>
                <w:sz w:val="24"/>
                <w:szCs w:val="24"/>
              </w:rPr>
            </w:pPr>
            <w:r>
              <w:rPr>
                <w:rFonts w:cs="Times New Roman"/>
                <w:sz w:val="24"/>
                <w:szCs w:val="24"/>
              </w:rPr>
              <w:t xml:space="preserve">Opportunities for </w:t>
            </w:r>
            <w:proofErr w:type="spellStart"/>
            <w:r>
              <w:rPr>
                <w:rFonts w:cs="Times New Roman"/>
                <w:sz w:val="24"/>
                <w:szCs w:val="24"/>
              </w:rPr>
              <w:t>self reflection</w:t>
            </w:r>
            <w:proofErr w:type="spellEnd"/>
            <w:r>
              <w:rPr>
                <w:rFonts w:cs="Times New Roman"/>
                <w:sz w:val="24"/>
                <w:szCs w:val="24"/>
              </w:rPr>
              <w:t xml:space="preserve"> and regulation related to learning in class and out of school.</w:t>
            </w:r>
          </w:p>
          <w:p w:rsidR="009D0FA2" w:rsidRPr="009D0FA2" w:rsidRDefault="009D0FA2" w:rsidP="005017F5">
            <w:pPr>
              <w:pStyle w:val="ListParagraph"/>
              <w:numPr>
                <w:ilvl w:val="0"/>
                <w:numId w:val="5"/>
              </w:numPr>
              <w:rPr>
                <w:rFonts w:cs="Times New Roman"/>
                <w:sz w:val="24"/>
                <w:szCs w:val="24"/>
              </w:rPr>
            </w:pPr>
            <w:r>
              <w:rPr>
                <w:rFonts w:cs="Times New Roman"/>
                <w:sz w:val="24"/>
                <w:szCs w:val="24"/>
              </w:rPr>
              <w:t>Opportunity to document the different ways they are contributing the school life e.g. Eco Committee, Pupil Voice etc.</w:t>
            </w:r>
          </w:p>
          <w:p w:rsidR="00AC4C78" w:rsidRPr="009D0FA2" w:rsidRDefault="00AC4C78" w:rsidP="009D0FA2">
            <w:pPr>
              <w:ind w:left="360"/>
              <w:rPr>
                <w:rFonts w:cs="Times New Roman"/>
                <w:bCs/>
                <w:i/>
                <w:color w:val="FF0000"/>
                <w:sz w:val="24"/>
                <w:szCs w:val="24"/>
              </w:rPr>
            </w:pPr>
          </w:p>
        </w:tc>
      </w:tr>
      <w:tr w:rsidR="00AC4C78" w:rsidRPr="00016CF1" w:rsidTr="002258EA">
        <w:trPr>
          <w:trHeight w:val="2952"/>
        </w:trPr>
        <w:tc>
          <w:tcPr>
            <w:tcW w:w="9242" w:type="dxa"/>
            <w:gridSpan w:val="2"/>
          </w:tcPr>
          <w:p w:rsidR="00AC4C78" w:rsidRPr="00AA4175" w:rsidRDefault="00AC4C78" w:rsidP="002258EA">
            <w:pPr>
              <w:rPr>
                <w:rFonts w:cs="Times New Roman"/>
                <w:b/>
                <w:bCs/>
                <w:sz w:val="24"/>
                <w:szCs w:val="24"/>
              </w:rPr>
            </w:pPr>
            <w:r w:rsidRPr="00AA4175">
              <w:rPr>
                <w:rFonts w:cs="Times New Roman"/>
                <w:b/>
                <w:bCs/>
                <w:sz w:val="24"/>
                <w:szCs w:val="24"/>
              </w:rPr>
              <w:t>Next Steps</w:t>
            </w:r>
          </w:p>
          <w:p w:rsidR="00AC4C78" w:rsidRPr="00016CF1" w:rsidRDefault="00AC4C78" w:rsidP="002258EA">
            <w:pPr>
              <w:rPr>
                <w:rFonts w:cs="Times New Roman"/>
                <w:bCs/>
                <w:sz w:val="24"/>
                <w:szCs w:val="24"/>
                <w:u w:val="single"/>
              </w:rPr>
            </w:pPr>
          </w:p>
          <w:p w:rsidR="005017F5" w:rsidRDefault="00B36200" w:rsidP="005017F5">
            <w:pPr>
              <w:pStyle w:val="ListParagraph"/>
              <w:numPr>
                <w:ilvl w:val="0"/>
                <w:numId w:val="6"/>
              </w:numPr>
              <w:rPr>
                <w:rFonts w:cs="Times New Roman"/>
                <w:sz w:val="24"/>
                <w:szCs w:val="24"/>
              </w:rPr>
            </w:pPr>
            <w:r w:rsidRPr="00B36200">
              <w:rPr>
                <w:rFonts w:cs="Times New Roman"/>
                <w:sz w:val="24"/>
                <w:szCs w:val="24"/>
              </w:rPr>
              <w:t>Café Conversations to continue with parents and possibly Buddies.</w:t>
            </w:r>
          </w:p>
          <w:p w:rsidR="00B36200" w:rsidRPr="00B36200" w:rsidRDefault="00B36200" w:rsidP="005017F5">
            <w:pPr>
              <w:pStyle w:val="ListParagraph"/>
              <w:numPr>
                <w:ilvl w:val="0"/>
                <w:numId w:val="6"/>
              </w:numPr>
              <w:rPr>
                <w:rFonts w:cs="Times New Roman"/>
                <w:sz w:val="24"/>
                <w:szCs w:val="24"/>
              </w:rPr>
            </w:pPr>
            <w:r>
              <w:rPr>
                <w:rFonts w:cs="Times New Roman"/>
                <w:sz w:val="24"/>
                <w:szCs w:val="24"/>
              </w:rPr>
              <w:t>Consistent approach to Learning Conversations to be considered.</w:t>
            </w:r>
          </w:p>
          <w:p w:rsidR="00B36200" w:rsidRPr="00B36200" w:rsidRDefault="00B36200" w:rsidP="005017F5">
            <w:pPr>
              <w:pStyle w:val="ListParagraph"/>
              <w:numPr>
                <w:ilvl w:val="0"/>
                <w:numId w:val="6"/>
              </w:numPr>
              <w:rPr>
                <w:rFonts w:cs="Times New Roman"/>
                <w:sz w:val="24"/>
                <w:szCs w:val="24"/>
              </w:rPr>
            </w:pPr>
            <w:r w:rsidRPr="00B36200">
              <w:rPr>
                <w:rFonts w:cs="Times New Roman"/>
                <w:sz w:val="24"/>
                <w:szCs w:val="24"/>
              </w:rPr>
              <w:t xml:space="preserve">Re-visit </w:t>
            </w:r>
            <w:r>
              <w:rPr>
                <w:rFonts w:cs="Times New Roman"/>
                <w:sz w:val="24"/>
                <w:szCs w:val="24"/>
              </w:rPr>
              <w:t>the use of ‘C</w:t>
            </w:r>
            <w:r w:rsidRPr="00B36200">
              <w:rPr>
                <w:rFonts w:cs="Times New Roman"/>
                <w:sz w:val="24"/>
                <w:szCs w:val="24"/>
              </w:rPr>
              <w:t xml:space="preserve">lass </w:t>
            </w:r>
            <w:proofErr w:type="spellStart"/>
            <w:r w:rsidRPr="00B36200">
              <w:rPr>
                <w:rFonts w:cs="Times New Roman"/>
                <w:sz w:val="24"/>
                <w:szCs w:val="24"/>
              </w:rPr>
              <w:t>Floorbooks</w:t>
            </w:r>
            <w:proofErr w:type="spellEnd"/>
            <w:r>
              <w:rPr>
                <w:rFonts w:cs="Times New Roman"/>
                <w:sz w:val="24"/>
                <w:szCs w:val="24"/>
              </w:rPr>
              <w:t>’</w:t>
            </w:r>
            <w:r w:rsidRPr="00B36200">
              <w:rPr>
                <w:rFonts w:cs="Times New Roman"/>
                <w:sz w:val="24"/>
                <w:szCs w:val="24"/>
              </w:rPr>
              <w:t xml:space="preserve"> and how they can align with the PLPs.</w:t>
            </w:r>
          </w:p>
          <w:p w:rsidR="00B36200" w:rsidRDefault="00B36200" w:rsidP="005017F5">
            <w:pPr>
              <w:pStyle w:val="ListParagraph"/>
              <w:numPr>
                <w:ilvl w:val="0"/>
                <w:numId w:val="6"/>
              </w:numPr>
              <w:rPr>
                <w:rFonts w:cs="Times New Roman"/>
                <w:sz w:val="24"/>
                <w:szCs w:val="24"/>
              </w:rPr>
            </w:pPr>
            <w:r w:rsidRPr="00B36200">
              <w:rPr>
                <w:rFonts w:cs="Times New Roman"/>
                <w:sz w:val="24"/>
                <w:szCs w:val="24"/>
              </w:rPr>
              <w:t xml:space="preserve">Continue to develop consistent approach </w:t>
            </w:r>
            <w:r>
              <w:rPr>
                <w:rFonts w:cs="Times New Roman"/>
                <w:sz w:val="24"/>
                <w:szCs w:val="24"/>
              </w:rPr>
              <w:t xml:space="preserve">through moderation activities </w:t>
            </w:r>
            <w:r w:rsidRPr="00B36200">
              <w:rPr>
                <w:rFonts w:cs="Times New Roman"/>
                <w:sz w:val="24"/>
                <w:szCs w:val="24"/>
              </w:rPr>
              <w:t>to ensure PLPs are a robust method of reporting standards and progress.</w:t>
            </w:r>
          </w:p>
          <w:p w:rsidR="00B36200" w:rsidRPr="00B36200" w:rsidRDefault="00B36200" w:rsidP="00B36200">
            <w:pPr>
              <w:pStyle w:val="ListParagraph"/>
              <w:numPr>
                <w:ilvl w:val="0"/>
                <w:numId w:val="6"/>
              </w:numPr>
              <w:rPr>
                <w:rFonts w:cs="Times New Roman"/>
                <w:sz w:val="24"/>
                <w:szCs w:val="24"/>
              </w:rPr>
            </w:pPr>
            <w:r w:rsidRPr="00B36200">
              <w:rPr>
                <w:rFonts w:cs="Times New Roman"/>
                <w:sz w:val="24"/>
                <w:szCs w:val="24"/>
              </w:rPr>
              <w:t>Learn from and adjust PLPs based on parental feedback.</w:t>
            </w:r>
          </w:p>
          <w:p w:rsidR="00B36200" w:rsidRDefault="00B36200" w:rsidP="005017F5">
            <w:pPr>
              <w:pStyle w:val="ListParagraph"/>
              <w:numPr>
                <w:ilvl w:val="0"/>
                <w:numId w:val="6"/>
              </w:numPr>
              <w:rPr>
                <w:rFonts w:cs="Times New Roman"/>
                <w:sz w:val="24"/>
                <w:szCs w:val="24"/>
              </w:rPr>
            </w:pPr>
            <w:r>
              <w:rPr>
                <w:rFonts w:cs="Times New Roman"/>
                <w:sz w:val="24"/>
                <w:szCs w:val="24"/>
              </w:rPr>
              <w:t>Encourage ‘Personal Achievements’ and Parental Comments throughout the PLPs leading to further ownership and personalisation.</w:t>
            </w:r>
          </w:p>
          <w:p w:rsidR="00B36200" w:rsidRPr="00B36200" w:rsidRDefault="00B36200" w:rsidP="00B36200">
            <w:pPr>
              <w:ind w:left="360"/>
              <w:rPr>
                <w:rFonts w:cs="Times New Roman"/>
                <w:sz w:val="24"/>
                <w:szCs w:val="24"/>
              </w:rPr>
            </w:pPr>
          </w:p>
          <w:p w:rsidR="00AC4C78" w:rsidRPr="00016CF1" w:rsidRDefault="00AC4C78" w:rsidP="005017F5">
            <w:pPr>
              <w:contextualSpacing/>
              <w:rPr>
                <w:rFonts w:cs="Times New Roman"/>
                <w:bCs/>
                <w:sz w:val="24"/>
                <w:szCs w:val="24"/>
              </w:rPr>
            </w:pPr>
          </w:p>
        </w:tc>
      </w:tr>
    </w:tbl>
    <w:p w:rsidR="005017F5" w:rsidRDefault="005017F5" w:rsidP="00AA4175"/>
    <w:p w:rsidR="005017F5" w:rsidRDefault="005017F5">
      <w:r>
        <w:br w:type="page"/>
      </w:r>
    </w:p>
    <w:tbl>
      <w:tblPr>
        <w:tblStyle w:val="TableGrid"/>
        <w:tblW w:w="0" w:type="auto"/>
        <w:tblLook w:val="04A0" w:firstRow="1" w:lastRow="0" w:firstColumn="1" w:lastColumn="0" w:noHBand="0" w:noVBand="1"/>
      </w:tblPr>
      <w:tblGrid>
        <w:gridCol w:w="4621"/>
        <w:gridCol w:w="4621"/>
      </w:tblGrid>
      <w:tr w:rsidR="005017F5" w:rsidRPr="00016CF1" w:rsidTr="00FC08FA">
        <w:tc>
          <w:tcPr>
            <w:tcW w:w="9242" w:type="dxa"/>
            <w:gridSpan w:val="2"/>
            <w:shd w:val="clear" w:color="auto" w:fill="auto"/>
          </w:tcPr>
          <w:p w:rsidR="005017F5" w:rsidRPr="00016CF1" w:rsidRDefault="005017F5" w:rsidP="00FC08FA">
            <w:pPr>
              <w:pStyle w:val="Default"/>
              <w:rPr>
                <w:rFonts w:asciiTheme="minorHAnsi" w:hAnsiTheme="minorHAnsi" w:cs="Times New Roman"/>
                <w:b/>
                <w:bCs/>
              </w:rPr>
            </w:pPr>
            <w:r w:rsidRPr="00016CF1">
              <w:rPr>
                <w:rFonts w:asciiTheme="minorHAnsi" w:hAnsiTheme="minorHAnsi" w:cs="Times New Roman"/>
                <w:b/>
                <w:bCs/>
              </w:rPr>
              <w:lastRenderedPageBreak/>
              <w:t>Priority for Improvement</w:t>
            </w:r>
          </w:p>
          <w:p w:rsidR="004F0C27" w:rsidRPr="004F0C27" w:rsidRDefault="004F0C27" w:rsidP="004F0C27">
            <w:pPr>
              <w:rPr>
                <w:rFonts w:cs="Times New Roman"/>
                <w:sz w:val="24"/>
                <w:szCs w:val="24"/>
              </w:rPr>
            </w:pPr>
            <w:r w:rsidRPr="004F0C27">
              <w:rPr>
                <w:rFonts w:cs="Times New Roman"/>
                <w:sz w:val="24"/>
                <w:szCs w:val="24"/>
              </w:rPr>
              <w:t>Increased teacher confidence in the teaching of problem solving.</w:t>
            </w:r>
          </w:p>
          <w:p w:rsidR="004F0C27" w:rsidRPr="004F0C27" w:rsidRDefault="004F0C27" w:rsidP="004F0C27">
            <w:pPr>
              <w:rPr>
                <w:rFonts w:cs="Times New Roman"/>
                <w:sz w:val="24"/>
                <w:szCs w:val="24"/>
              </w:rPr>
            </w:pPr>
            <w:r w:rsidRPr="004F0C27">
              <w:rPr>
                <w:rFonts w:cs="Times New Roman"/>
                <w:sz w:val="24"/>
                <w:szCs w:val="24"/>
              </w:rPr>
              <w:t>Improved learning experiences in this aspect of numeracy.</w:t>
            </w:r>
          </w:p>
          <w:p w:rsidR="004F0C27" w:rsidRPr="004F0C27" w:rsidRDefault="004F0C27" w:rsidP="004F0C27">
            <w:pPr>
              <w:rPr>
                <w:rFonts w:cs="Times New Roman"/>
                <w:sz w:val="24"/>
                <w:szCs w:val="24"/>
              </w:rPr>
            </w:pPr>
            <w:r w:rsidRPr="004F0C27">
              <w:rPr>
                <w:rFonts w:cs="Times New Roman"/>
                <w:sz w:val="24"/>
                <w:szCs w:val="24"/>
              </w:rPr>
              <w:t>Improved pupil attainment for all over time.</w:t>
            </w:r>
          </w:p>
          <w:p w:rsidR="004F0C27" w:rsidRPr="004F0C27" w:rsidRDefault="004F0C27" w:rsidP="004F0C27">
            <w:pPr>
              <w:rPr>
                <w:rFonts w:cs="Times New Roman"/>
                <w:sz w:val="24"/>
                <w:szCs w:val="24"/>
              </w:rPr>
            </w:pPr>
            <w:r w:rsidRPr="004F0C27">
              <w:rPr>
                <w:rFonts w:cs="Times New Roman"/>
                <w:sz w:val="24"/>
                <w:szCs w:val="24"/>
              </w:rPr>
              <w:t>Narrowing of the attainment gap in this area of numeracy.</w:t>
            </w:r>
          </w:p>
          <w:p w:rsidR="005017F5" w:rsidRPr="004F0C27" w:rsidRDefault="005017F5" w:rsidP="004F0C27">
            <w:pPr>
              <w:pStyle w:val="Default"/>
              <w:rPr>
                <w:rFonts w:asciiTheme="minorHAnsi" w:hAnsiTheme="minorHAnsi" w:cs="Times New Roman"/>
                <w:b/>
                <w:bCs/>
              </w:rPr>
            </w:pPr>
            <w:r w:rsidRPr="00016CF1">
              <w:rPr>
                <w:rFonts w:asciiTheme="minorHAnsi" w:hAnsiTheme="minorHAnsi" w:cs="Times New Roman"/>
                <w:b/>
                <w:bCs/>
              </w:rPr>
              <w:t xml:space="preserve">       </w:t>
            </w:r>
          </w:p>
        </w:tc>
      </w:tr>
      <w:tr w:rsidR="005017F5" w:rsidRPr="00016CF1" w:rsidTr="00FC08FA">
        <w:tc>
          <w:tcPr>
            <w:tcW w:w="4621" w:type="dxa"/>
          </w:tcPr>
          <w:p w:rsidR="005017F5" w:rsidRPr="00AA4175" w:rsidRDefault="005017F5" w:rsidP="00FC08FA">
            <w:pPr>
              <w:rPr>
                <w:rFonts w:cs="Times New Roman"/>
                <w:b/>
                <w:bCs/>
                <w:sz w:val="24"/>
                <w:szCs w:val="24"/>
              </w:rPr>
            </w:pPr>
            <w:r w:rsidRPr="00AA4175">
              <w:rPr>
                <w:rFonts w:cs="Times New Roman"/>
                <w:b/>
                <w:bCs/>
                <w:sz w:val="24"/>
                <w:szCs w:val="24"/>
              </w:rPr>
              <w:t>NIF Priority:</w:t>
            </w:r>
          </w:p>
          <w:p w:rsidR="005017F5" w:rsidRPr="00AA4175" w:rsidRDefault="005017F5" w:rsidP="00FC08FA">
            <w:pPr>
              <w:rPr>
                <w:rFonts w:cs="Times New Roman"/>
                <w:b/>
                <w:bCs/>
                <w:sz w:val="24"/>
                <w:szCs w:val="24"/>
              </w:rPr>
            </w:pPr>
          </w:p>
          <w:p w:rsidR="005017F5" w:rsidRPr="00AA4175" w:rsidRDefault="005017F5" w:rsidP="00FC08FA">
            <w:pPr>
              <w:rPr>
                <w:rFonts w:cs="Times New Roman"/>
                <w:b/>
                <w:bCs/>
                <w:sz w:val="24"/>
                <w:szCs w:val="24"/>
              </w:rPr>
            </w:pPr>
            <w:r w:rsidRPr="00AA4175">
              <w:rPr>
                <w:rFonts w:cs="Times New Roman"/>
                <w:b/>
                <w:bCs/>
                <w:sz w:val="24"/>
                <w:szCs w:val="24"/>
              </w:rPr>
              <w:t xml:space="preserve">NIF Drivers: </w:t>
            </w:r>
          </w:p>
          <w:p w:rsidR="005017F5" w:rsidRPr="00016CF1" w:rsidRDefault="005017F5" w:rsidP="00FC08FA">
            <w:pPr>
              <w:rPr>
                <w:sz w:val="24"/>
                <w:szCs w:val="24"/>
              </w:rPr>
            </w:pPr>
          </w:p>
        </w:tc>
        <w:tc>
          <w:tcPr>
            <w:tcW w:w="4621" w:type="dxa"/>
          </w:tcPr>
          <w:p w:rsidR="005017F5" w:rsidRPr="00AA4175" w:rsidRDefault="005017F5" w:rsidP="00FC08FA">
            <w:pPr>
              <w:rPr>
                <w:rFonts w:cs="Times New Roman"/>
                <w:b/>
                <w:bCs/>
                <w:sz w:val="24"/>
                <w:szCs w:val="24"/>
              </w:rPr>
            </w:pPr>
            <w:r w:rsidRPr="00AA4175">
              <w:rPr>
                <w:rFonts w:cs="Times New Roman"/>
                <w:b/>
                <w:bCs/>
                <w:sz w:val="24"/>
                <w:szCs w:val="24"/>
              </w:rPr>
              <w:t>HGIOS 4 Q.Is</w:t>
            </w:r>
          </w:p>
          <w:p w:rsidR="005017F5" w:rsidRPr="00016CF1" w:rsidRDefault="005017F5" w:rsidP="00FC08FA">
            <w:pPr>
              <w:rPr>
                <w:sz w:val="24"/>
                <w:szCs w:val="24"/>
              </w:rPr>
            </w:pPr>
          </w:p>
        </w:tc>
      </w:tr>
      <w:tr w:rsidR="005017F5" w:rsidRPr="00016CF1" w:rsidTr="00FC08FA">
        <w:trPr>
          <w:trHeight w:val="3681"/>
        </w:trPr>
        <w:tc>
          <w:tcPr>
            <w:tcW w:w="9242" w:type="dxa"/>
            <w:gridSpan w:val="2"/>
          </w:tcPr>
          <w:p w:rsidR="005017F5" w:rsidRPr="00AA4175" w:rsidRDefault="005017F5" w:rsidP="00FC08FA">
            <w:pPr>
              <w:rPr>
                <w:rFonts w:cs="Times New Roman"/>
                <w:b/>
                <w:bCs/>
                <w:sz w:val="24"/>
                <w:szCs w:val="24"/>
              </w:rPr>
            </w:pPr>
            <w:r w:rsidRPr="00AA4175">
              <w:rPr>
                <w:rFonts w:cs="Times New Roman"/>
                <w:b/>
                <w:bCs/>
                <w:sz w:val="24"/>
                <w:szCs w:val="24"/>
              </w:rPr>
              <w:t>Progress and Impact including successful strategies</w:t>
            </w:r>
          </w:p>
          <w:p w:rsidR="005017F5" w:rsidRPr="00BC1BD5" w:rsidRDefault="005017F5" w:rsidP="00FC08FA">
            <w:pPr>
              <w:rPr>
                <w:rFonts w:cs="Times New Roman"/>
                <w:i/>
                <w:sz w:val="24"/>
                <w:szCs w:val="24"/>
              </w:rPr>
            </w:pPr>
            <w:r w:rsidRPr="00BC1BD5">
              <w:rPr>
                <w:rFonts w:cs="Times New Roman"/>
                <w:i/>
                <w:sz w:val="24"/>
                <w:szCs w:val="24"/>
              </w:rPr>
              <w:t>Targeted Interventions:</w:t>
            </w:r>
          </w:p>
          <w:p w:rsidR="005017F5" w:rsidRPr="00BC1BD5" w:rsidRDefault="004F0C27" w:rsidP="005017F5">
            <w:pPr>
              <w:pStyle w:val="ListParagraph"/>
              <w:numPr>
                <w:ilvl w:val="0"/>
                <w:numId w:val="4"/>
              </w:numPr>
              <w:rPr>
                <w:rFonts w:cs="Times New Roman"/>
                <w:sz w:val="24"/>
                <w:szCs w:val="24"/>
              </w:rPr>
            </w:pPr>
            <w:r w:rsidRPr="00BC1BD5">
              <w:rPr>
                <w:rFonts w:cs="Times New Roman"/>
                <w:sz w:val="24"/>
                <w:szCs w:val="24"/>
              </w:rPr>
              <w:t>The MUMPS assessment evidence showed that across the school pupils were not achieving in problem solving based questions.</w:t>
            </w:r>
            <w:r w:rsidR="00BC1BD5" w:rsidRPr="00BC1BD5">
              <w:rPr>
                <w:rFonts w:cs="Times New Roman"/>
                <w:sz w:val="24"/>
                <w:szCs w:val="24"/>
              </w:rPr>
              <w:t xml:space="preserve">  (This is in line with </w:t>
            </w:r>
            <w:r w:rsidR="00DB7D0A">
              <w:rPr>
                <w:rFonts w:cs="Times New Roman"/>
                <w:sz w:val="24"/>
                <w:szCs w:val="24"/>
              </w:rPr>
              <w:t>National Statistics</w:t>
            </w:r>
            <w:r w:rsidR="00BC1BD5" w:rsidRPr="00BC1BD5">
              <w:rPr>
                <w:rFonts w:cs="Times New Roman"/>
                <w:sz w:val="24"/>
                <w:szCs w:val="24"/>
              </w:rPr>
              <w:t>.)</w:t>
            </w:r>
            <w:r w:rsidRPr="00BC1BD5">
              <w:rPr>
                <w:rFonts w:cs="Times New Roman"/>
                <w:sz w:val="24"/>
                <w:szCs w:val="24"/>
              </w:rPr>
              <w:t xml:space="preserve"> </w:t>
            </w:r>
          </w:p>
          <w:p w:rsidR="00BC1BD5" w:rsidRPr="00BC1BD5" w:rsidRDefault="00BC1BD5" w:rsidP="00BC1BD5">
            <w:pPr>
              <w:pStyle w:val="ListParagraph"/>
              <w:numPr>
                <w:ilvl w:val="0"/>
                <w:numId w:val="4"/>
              </w:numPr>
              <w:rPr>
                <w:rFonts w:cs="Times New Roman"/>
                <w:sz w:val="24"/>
                <w:szCs w:val="24"/>
              </w:rPr>
            </w:pPr>
            <w:r w:rsidRPr="00BC1BD5">
              <w:rPr>
                <w:rFonts w:cs="Times New Roman"/>
                <w:sz w:val="24"/>
                <w:szCs w:val="24"/>
              </w:rPr>
              <w:t>P</w:t>
            </w:r>
            <w:r w:rsidR="00DB7D0A">
              <w:rPr>
                <w:rFonts w:cs="Times New Roman"/>
                <w:sz w:val="24"/>
                <w:szCs w:val="24"/>
              </w:rPr>
              <w:t xml:space="preserve">upil </w:t>
            </w:r>
            <w:r w:rsidRPr="00BC1BD5">
              <w:rPr>
                <w:rFonts w:cs="Times New Roman"/>
                <w:sz w:val="24"/>
                <w:szCs w:val="24"/>
              </w:rPr>
              <w:t>E</w:t>
            </w:r>
            <w:r w:rsidR="00DB7D0A">
              <w:rPr>
                <w:rFonts w:cs="Times New Roman"/>
                <w:sz w:val="24"/>
                <w:szCs w:val="24"/>
              </w:rPr>
              <w:t>quity Funding</w:t>
            </w:r>
            <w:r w:rsidRPr="00BC1BD5">
              <w:rPr>
                <w:rFonts w:cs="Times New Roman"/>
                <w:sz w:val="24"/>
                <w:szCs w:val="24"/>
              </w:rPr>
              <w:t xml:space="preserve"> was used to release Michelle Fraser from her class commitment, to lead this priority for term 1 and term 2.</w:t>
            </w:r>
          </w:p>
          <w:p w:rsidR="005017F5" w:rsidRPr="00BC1BD5" w:rsidRDefault="00BC1BD5" w:rsidP="005017F5">
            <w:pPr>
              <w:pStyle w:val="ListParagraph"/>
              <w:numPr>
                <w:ilvl w:val="0"/>
                <w:numId w:val="4"/>
              </w:numPr>
              <w:rPr>
                <w:rFonts w:cs="Times New Roman"/>
                <w:sz w:val="24"/>
                <w:szCs w:val="24"/>
              </w:rPr>
            </w:pPr>
            <w:r w:rsidRPr="00BC1BD5">
              <w:rPr>
                <w:rFonts w:cs="Times New Roman"/>
                <w:sz w:val="24"/>
                <w:szCs w:val="24"/>
              </w:rPr>
              <w:t xml:space="preserve">Number Talk </w:t>
            </w:r>
            <w:r w:rsidR="00DB7D0A">
              <w:rPr>
                <w:rFonts w:cs="Times New Roman"/>
                <w:sz w:val="24"/>
                <w:szCs w:val="24"/>
              </w:rPr>
              <w:t>was researched and shared as a strategy for developing the language of learning in mathematics</w:t>
            </w:r>
            <w:r w:rsidRPr="00BC1BD5">
              <w:rPr>
                <w:rFonts w:cs="Times New Roman"/>
                <w:sz w:val="24"/>
                <w:szCs w:val="24"/>
              </w:rPr>
              <w:t>.</w:t>
            </w:r>
          </w:p>
          <w:p w:rsidR="00DB7D0A" w:rsidRPr="00DB7D0A" w:rsidRDefault="00BC1BD5" w:rsidP="00DB7D0A">
            <w:pPr>
              <w:pStyle w:val="ListParagraph"/>
              <w:numPr>
                <w:ilvl w:val="0"/>
                <w:numId w:val="4"/>
              </w:numPr>
              <w:rPr>
                <w:rFonts w:cs="Times New Roman"/>
                <w:sz w:val="24"/>
                <w:szCs w:val="24"/>
              </w:rPr>
            </w:pPr>
            <w:r w:rsidRPr="00BC1BD5">
              <w:rPr>
                <w:rFonts w:cs="Times New Roman"/>
                <w:sz w:val="24"/>
                <w:szCs w:val="24"/>
              </w:rPr>
              <w:t>A process of modelling of Number Talk took place in some classes across the school.</w:t>
            </w:r>
          </w:p>
          <w:p w:rsidR="005017F5" w:rsidRPr="00BC1BD5" w:rsidRDefault="00BC1BD5" w:rsidP="005017F5">
            <w:pPr>
              <w:pStyle w:val="ListParagraph"/>
              <w:numPr>
                <w:ilvl w:val="0"/>
                <w:numId w:val="4"/>
              </w:numPr>
              <w:rPr>
                <w:rFonts w:cs="Times New Roman"/>
                <w:sz w:val="24"/>
                <w:szCs w:val="24"/>
              </w:rPr>
            </w:pPr>
            <w:r w:rsidRPr="00BC1BD5">
              <w:rPr>
                <w:rFonts w:cs="Times New Roman"/>
                <w:sz w:val="24"/>
                <w:szCs w:val="24"/>
              </w:rPr>
              <w:t xml:space="preserve">Problem Solving activities have been used in different ways across the school e.g. ‘Problem of the </w:t>
            </w:r>
            <w:r w:rsidR="00DB7D0A" w:rsidRPr="00BC1BD5">
              <w:rPr>
                <w:rFonts w:cs="Times New Roman"/>
                <w:sz w:val="24"/>
                <w:szCs w:val="24"/>
              </w:rPr>
              <w:t>Week’;</w:t>
            </w:r>
            <w:r w:rsidRPr="00BC1BD5">
              <w:rPr>
                <w:rFonts w:cs="Times New Roman"/>
                <w:sz w:val="24"/>
                <w:szCs w:val="24"/>
              </w:rPr>
              <w:t xml:space="preserve"> morning challenges using Problem Solving Skills</w:t>
            </w:r>
            <w:r w:rsidR="00DB7D0A">
              <w:rPr>
                <w:rFonts w:cs="Times New Roman"/>
                <w:sz w:val="24"/>
                <w:szCs w:val="24"/>
              </w:rPr>
              <w:t xml:space="preserve"> etc</w:t>
            </w:r>
            <w:r w:rsidRPr="00BC1BD5">
              <w:rPr>
                <w:rFonts w:cs="Times New Roman"/>
                <w:sz w:val="24"/>
                <w:szCs w:val="24"/>
              </w:rPr>
              <w:t>.</w:t>
            </w:r>
          </w:p>
          <w:p w:rsidR="00BC1BD5" w:rsidRPr="00BC1BD5" w:rsidRDefault="00BC1BD5" w:rsidP="00BC1BD5">
            <w:pPr>
              <w:pStyle w:val="ListParagraph"/>
              <w:numPr>
                <w:ilvl w:val="0"/>
                <w:numId w:val="4"/>
              </w:numPr>
              <w:rPr>
                <w:rFonts w:cs="Times New Roman"/>
                <w:sz w:val="24"/>
                <w:szCs w:val="24"/>
              </w:rPr>
            </w:pPr>
            <w:r w:rsidRPr="00BC1BD5">
              <w:rPr>
                <w:rFonts w:cs="Times New Roman"/>
                <w:sz w:val="24"/>
                <w:szCs w:val="24"/>
              </w:rPr>
              <w:t>Collegiate working by teaching staff created a mathematical language progression pathway to provide a framework for developing the language of problem solving.</w:t>
            </w:r>
            <w:r w:rsidR="001A17AB">
              <w:rPr>
                <w:rFonts w:cs="Times New Roman"/>
                <w:sz w:val="24"/>
                <w:szCs w:val="24"/>
              </w:rPr>
              <w:t xml:space="preserve">  (</w:t>
            </w:r>
            <w:r w:rsidR="009E60DF">
              <w:rPr>
                <w:rFonts w:cs="Times New Roman"/>
                <w:sz w:val="24"/>
                <w:szCs w:val="24"/>
              </w:rPr>
              <w:t>Attached below.)</w:t>
            </w:r>
          </w:p>
          <w:p w:rsidR="005017F5" w:rsidRPr="00BC1BD5" w:rsidRDefault="00BC1BD5" w:rsidP="005017F5">
            <w:pPr>
              <w:pStyle w:val="ListParagraph"/>
              <w:numPr>
                <w:ilvl w:val="0"/>
                <w:numId w:val="4"/>
              </w:numPr>
              <w:rPr>
                <w:rFonts w:cs="Times New Roman"/>
                <w:sz w:val="24"/>
                <w:szCs w:val="24"/>
              </w:rPr>
            </w:pPr>
            <w:r w:rsidRPr="00BC1BD5">
              <w:rPr>
                <w:rFonts w:cs="Times New Roman"/>
                <w:sz w:val="24"/>
                <w:szCs w:val="24"/>
              </w:rPr>
              <w:t>CUBES acronym created to aid pupils in their problem solving work:</w:t>
            </w:r>
          </w:p>
          <w:p w:rsidR="00BC1BD5" w:rsidRPr="00BC1BD5" w:rsidRDefault="00BC1BD5" w:rsidP="00BC1BD5">
            <w:pPr>
              <w:pStyle w:val="ListParagraph"/>
              <w:rPr>
                <w:rFonts w:cs="Times New Roman"/>
                <w:sz w:val="24"/>
                <w:szCs w:val="24"/>
              </w:rPr>
            </w:pPr>
            <w:r w:rsidRPr="00BC1BD5">
              <w:rPr>
                <w:rFonts w:cs="Times New Roman"/>
                <w:sz w:val="24"/>
                <w:szCs w:val="24"/>
              </w:rPr>
              <w:t>C - circle the numbers</w:t>
            </w:r>
          </w:p>
          <w:p w:rsidR="00BC1BD5" w:rsidRPr="00BC1BD5" w:rsidRDefault="00BC1BD5" w:rsidP="00BC1BD5">
            <w:pPr>
              <w:pStyle w:val="ListParagraph"/>
              <w:rPr>
                <w:rFonts w:cs="Times New Roman"/>
                <w:sz w:val="24"/>
                <w:szCs w:val="24"/>
              </w:rPr>
            </w:pPr>
            <w:r w:rsidRPr="00BC1BD5">
              <w:rPr>
                <w:rFonts w:cs="Times New Roman"/>
                <w:sz w:val="24"/>
                <w:szCs w:val="24"/>
              </w:rPr>
              <w:t>U - underline the important information</w:t>
            </w:r>
          </w:p>
          <w:p w:rsidR="00BC1BD5" w:rsidRPr="00BC1BD5" w:rsidRDefault="00BC1BD5" w:rsidP="00BC1BD5">
            <w:pPr>
              <w:pStyle w:val="ListParagraph"/>
              <w:rPr>
                <w:rFonts w:cs="Times New Roman"/>
                <w:sz w:val="24"/>
                <w:szCs w:val="24"/>
              </w:rPr>
            </w:pPr>
            <w:r w:rsidRPr="00BC1BD5">
              <w:rPr>
                <w:rFonts w:cs="Times New Roman"/>
                <w:sz w:val="24"/>
                <w:szCs w:val="24"/>
              </w:rPr>
              <w:t>B - box the maths vocabulary</w:t>
            </w:r>
          </w:p>
          <w:p w:rsidR="00BC1BD5" w:rsidRPr="00BC1BD5" w:rsidRDefault="00BC1BD5" w:rsidP="00BC1BD5">
            <w:pPr>
              <w:pStyle w:val="ListParagraph"/>
              <w:rPr>
                <w:rFonts w:cs="Times New Roman"/>
                <w:sz w:val="24"/>
                <w:szCs w:val="24"/>
              </w:rPr>
            </w:pPr>
            <w:r w:rsidRPr="00BC1BD5">
              <w:rPr>
                <w:rFonts w:cs="Times New Roman"/>
                <w:sz w:val="24"/>
                <w:szCs w:val="24"/>
              </w:rPr>
              <w:t>E – explore strategies to solve the problem</w:t>
            </w:r>
          </w:p>
          <w:p w:rsidR="00BC1BD5" w:rsidRDefault="00BC1BD5" w:rsidP="00BC1BD5">
            <w:pPr>
              <w:pStyle w:val="ListParagraph"/>
              <w:rPr>
                <w:rFonts w:cs="Times New Roman"/>
                <w:sz w:val="24"/>
                <w:szCs w:val="24"/>
              </w:rPr>
            </w:pPr>
            <w:r w:rsidRPr="00BC1BD5">
              <w:rPr>
                <w:rFonts w:cs="Times New Roman"/>
                <w:sz w:val="24"/>
                <w:szCs w:val="24"/>
              </w:rPr>
              <w:t xml:space="preserve">S - </w:t>
            </w:r>
            <w:proofErr w:type="gramStart"/>
            <w:r w:rsidRPr="00BC1BD5">
              <w:rPr>
                <w:rFonts w:cs="Times New Roman"/>
                <w:sz w:val="24"/>
                <w:szCs w:val="24"/>
              </w:rPr>
              <w:t>solve</w:t>
            </w:r>
            <w:proofErr w:type="gramEnd"/>
            <w:r w:rsidRPr="00BC1BD5">
              <w:rPr>
                <w:rFonts w:cs="Times New Roman"/>
                <w:sz w:val="24"/>
                <w:szCs w:val="24"/>
              </w:rPr>
              <w:t xml:space="preserve"> and check.</w:t>
            </w:r>
          </w:p>
          <w:p w:rsidR="00DB7D0A" w:rsidRPr="00DB7D0A" w:rsidRDefault="00DB7D0A" w:rsidP="00DB7D0A">
            <w:pPr>
              <w:pStyle w:val="ListParagraph"/>
              <w:numPr>
                <w:ilvl w:val="0"/>
                <w:numId w:val="4"/>
              </w:numPr>
              <w:rPr>
                <w:rFonts w:cs="Times New Roman"/>
                <w:sz w:val="24"/>
                <w:szCs w:val="24"/>
              </w:rPr>
            </w:pPr>
            <w:r>
              <w:rPr>
                <w:rFonts w:cs="Times New Roman"/>
                <w:sz w:val="24"/>
                <w:szCs w:val="24"/>
              </w:rPr>
              <w:t xml:space="preserve">Growth </w:t>
            </w:r>
            <w:proofErr w:type="spellStart"/>
            <w:r>
              <w:rPr>
                <w:rFonts w:cs="Times New Roman"/>
                <w:sz w:val="24"/>
                <w:szCs w:val="24"/>
              </w:rPr>
              <w:t>Mindset</w:t>
            </w:r>
            <w:proofErr w:type="spellEnd"/>
            <w:r>
              <w:rPr>
                <w:rFonts w:cs="Times New Roman"/>
                <w:sz w:val="24"/>
                <w:szCs w:val="24"/>
              </w:rPr>
              <w:t xml:space="preserve"> strategies have been a major focus at school level across the curriculum, however the theory has been useful in Problem Solving.</w:t>
            </w:r>
          </w:p>
          <w:p w:rsidR="005017F5" w:rsidRPr="00DB7D0A" w:rsidRDefault="005017F5" w:rsidP="00DB7D0A">
            <w:pPr>
              <w:rPr>
                <w:sz w:val="24"/>
                <w:szCs w:val="24"/>
              </w:rPr>
            </w:pPr>
          </w:p>
        </w:tc>
      </w:tr>
      <w:tr w:rsidR="005017F5" w:rsidRPr="00DB7D0A" w:rsidTr="00FC08FA">
        <w:trPr>
          <w:trHeight w:val="2411"/>
        </w:trPr>
        <w:tc>
          <w:tcPr>
            <w:tcW w:w="9242" w:type="dxa"/>
            <w:gridSpan w:val="2"/>
          </w:tcPr>
          <w:p w:rsidR="005017F5" w:rsidRPr="00AA4175" w:rsidRDefault="005017F5" w:rsidP="00FC08FA">
            <w:pPr>
              <w:rPr>
                <w:rFonts w:cs="Times New Roman"/>
                <w:b/>
                <w:bCs/>
                <w:sz w:val="24"/>
                <w:szCs w:val="24"/>
              </w:rPr>
            </w:pPr>
            <w:r w:rsidRPr="00AA4175">
              <w:rPr>
                <w:rFonts w:cs="Times New Roman"/>
                <w:b/>
                <w:bCs/>
                <w:sz w:val="24"/>
                <w:szCs w:val="24"/>
              </w:rPr>
              <w:t>Outcomes for learners:</w:t>
            </w:r>
          </w:p>
          <w:p w:rsidR="00DB7D0A" w:rsidRPr="00DB7D0A" w:rsidRDefault="00DB7D0A" w:rsidP="00DB7D0A">
            <w:pPr>
              <w:pStyle w:val="ListParagraph"/>
              <w:numPr>
                <w:ilvl w:val="0"/>
                <w:numId w:val="5"/>
              </w:numPr>
              <w:rPr>
                <w:rFonts w:cs="Times New Roman"/>
                <w:sz w:val="24"/>
                <w:szCs w:val="24"/>
              </w:rPr>
            </w:pPr>
            <w:r w:rsidRPr="00DB7D0A">
              <w:rPr>
                <w:rFonts w:cs="Times New Roman"/>
                <w:sz w:val="24"/>
                <w:szCs w:val="24"/>
              </w:rPr>
              <w:t>Better understanding of different strategies.</w:t>
            </w:r>
          </w:p>
          <w:p w:rsidR="005017F5" w:rsidRPr="00DB7D0A" w:rsidRDefault="00DB7D0A" w:rsidP="005017F5">
            <w:pPr>
              <w:pStyle w:val="ListParagraph"/>
              <w:numPr>
                <w:ilvl w:val="0"/>
                <w:numId w:val="5"/>
              </w:numPr>
              <w:rPr>
                <w:rFonts w:cs="Times New Roman"/>
                <w:sz w:val="24"/>
                <w:szCs w:val="24"/>
              </w:rPr>
            </w:pPr>
            <w:r w:rsidRPr="00DB7D0A">
              <w:rPr>
                <w:rFonts w:cs="Times New Roman"/>
                <w:sz w:val="24"/>
                <w:szCs w:val="24"/>
              </w:rPr>
              <w:t>More opportunities to work together with peers in maths.</w:t>
            </w:r>
          </w:p>
          <w:p w:rsidR="005017F5" w:rsidRPr="00DB7D0A" w:rsidRDefault="00DB7D0A" w:rsidP="005017F5">
            <w:pPr>
              <w:pStyle w:val="ListParagraph"/>
              <w:numPr>
                <w:ilvl w:val="0"/>
                <w:numId w:val="5"/>
              </w:numPr>
              <w:rPr>
                <w:rFonts w:cs="Times New Roman"/>
                <w:sz w:val="24"/>
                <w:szCs w:val="24"/>
              </w:rPr>
            </w:pPr>
            <w:r w:rsidRPr="00DB7D0A">
              <w:rPr>
                <w:rFonts w:cs="Times New Roman"/>
                <w:sz w:val="24"/>
                <w:szCs w:val="24"/>
              </w:rPr>
              <w:t>Development of further mathematical language leading to increased confidence when tackling word problems.</w:t>
            </w:r>
          </w:p>
          <w:p w:rsidR="005017F5" w:rsidRPr="00DB7D0A" w:rsidRDefault="00DB7D0A" w:rsidP="005017F5">
            <w:pPr>
              <w:pStyle w:val="ListParagraph"/>
              <w:numPr>
                <w:ilvl w:val="0"/>
                <w:numId w:val="5"/>
              </w:numPr>
              <w:rPr>
                <w:rFonts w:cs="Times New Roman"/>
                <w:sz w:val="24"/>
                <w:szCs w:val="24"/>
              </w:rPr>
            </w:pPr>
            <w:r w:rsidRPr="00DB7D0A">
              <w:rPr>
                <w:rFonts w:cs="Times New Roman"/>
                <w:sz w:val="24"/>
                <w:szCs w:val="24"/>
              </w:rPr>
              <w:t>Framework for progression and for solving problems.</w:t>
            </w:r>
          </w:p>
          <w:p w:rsidR="005017F5" w:rsidRPr="00016CF1" w:rsidRDefault="005017F5" w:rsidP="00FC08FA">
            <w:pPr>
              <w:rPr>
                <w:rFonts w:cs="Times New Roman"/>
                <w:b/>
                <w:bCs/>
                <w:sz w:val="24"/>
                <w:szCs w:val="24"/>
                <w:u w:val="single"/>
              </w:rPr>
            </w:pPr>
          </w:p>
        </w:tc>
      </w:tr>
      <w:tr w:rsidR="005017F5" w:rsidRPr="00016CF1" w:rsidTr="00FC08FA">
        <w:trPr>
          <w:trHeight w:val="2952"/>
        </w:trPr>
        <w:tc>
          <w:tcPr>
            <w:tcW w:w="9242" w:type="dxa"/>
            <w:gridSpan w:val="2"/>
          </w:tcPr>
          <w:p w:rsidR="005017F5" w:rsidRPr="00AA4175" w:rsidRDefault="005017F5" w:rsidP="00FC08FA">
            <w:pPr>
              <w:rPr>
                <w:rFonts w:cs="Times New Roman"/>
                <w:b/>
                <w:bCs/>
                <w:sz w:val="24"/>
                <w:szCs w:val="24"/>
              </w:rPr>
            </w:pPr>
            <w:r w:rsidRPr="00AA4175">
              <w:rPr>
                <w:rFonts w:cs="Times New Roman"/>
                <w:b/>
                <w:bCs/>
                <w:sz w:val="24"/>
                <w:szCs w:val="24"/>
              </w:rPr>
              <w:lastRenderedPageBreak/>
              <w:t>Next Steps</w:t>
            </w:r>
          </w:p>
          <w:p w:rsidR="005017F5" w:rsidRPr="00DB7D0A" w:rsidRDefault="00DB7D0A" w:rsidP="005017F5">
            <w:pPr>
              <w:pStyle w:val="ListParagraph"/>
              <w:numPr>
                <w:ilvl w:val="0"/>
                <w:numId w:val="6"/>
              </w:numPr>
              <w:rPr>
                <w:rFonts w:cs="Times New Roman"/>
                <w:sz w:val="24"/>
                <w:szCs w:val="24"/>
              </w:rPr>
            </w:pPr>
            <w:r w:rsidRPr="00DB7D0A">
              <w:rPr>
                <w:rFonts w:cs="Times New Roman"/>
                <w:sz w:val="24"/>
                <w:szCs w:val="24"/>
              </w:rPr>
              <w:t>Implement CUBES more consistently across all classes.</w:t>
            </w:r>
          </w:p>
          <w:p w:rsidR="00DB7D0A" w:rsidRPr="00DB7D0A" w:rsidRDefault="00DB7D0A" w:rsidP="005017F5">
            <w:pPr>
              <w:pStyle w:val="ListParagraph"/>
              <w:numPr>
                <w:ilvl w:val="0"/>
                <w:numId w:val="6"/>
              </w:numPr>
              <w:rPr>
                <w:rFonts w:cs="Times New Roman"/>
                <w:sz w:val="24"/>
                <w:szCs w:val="24"/>
              </w:rPr>
            </w:pPr>
            <w:r w:rsidRPr="00DB7D0A">
              <w:rPr>
                <w:rFonts w:cs="Times New Roman"/>
                <w:sz w:val="24"/>
                <w:szCs w:val="24"/>
              </w:rPr>
              <w:t>Introduction and implementation of Language of Maths progression pathway.</w:t>
            </w:r>
          </w:p>
          <w:p w:rsidR="00DB7D0A" w:rsidRPr="00DB7D0A" w:rsidRDefault="00DB7D0A" w:rsidP="005017F5">
            <w:pPr>
              <w:pStyle w:val="ListParagraph"/>
              <w:numPr>
                <w:ilvl w:val="0"/>
                <w:numId w:val="6"/>
              </w:numPr>
              <w:rPr>
                <w:rFonts w:cs="Times New Roman"/>
                <w:sz w:val="24"/>
                <w:szCs w:val="24"/>
              </w:rPr>
            </w:pPr>
            <w:r w:rsidRPr="00DB7D0A">
              <w:rPr>
                <w:rFonts w:cs="Times New Roman"/>
                <w:sz w:val="24"/>
                <w:szCs w:val="24"/>
              </w:rPr>
              <w:t>Overlearning opportunities in Problem Solving to be regularly addressed in class (not just in mathematics!)</w:t>
            </w:r>
          </w:p>
          <w:p w:rsidR="005017F5" w:rsidRPr="00DB7D0A" w:rsidRDefault="00DB7D0A" w:rsidP="00DB7D0A">
            <w:pPr>
              <w:pStyle w:val="ListParagraph"/>
              <w:numPr>
                <w:ilvl w:val="0"/>
                <w:numId w:val="6"/>
              </w:numPr>
              <w:rPr>
                <w:rFonts w:cs="Times New Roman"/>
                <w:bCs/>
                <w:sz w:val="24"/>
                <w:szCs w:val="24"/>
              </w:rPr>
            </w:pPr>
            <w:r w:rsidRPr="00DB7D0A">
              <w:rPr>
                <w:rFonts w:cs="Times New Roman"/>
                <w:sz w:val="24"/>
                <w:szCs w:val="24"/>
              </w:rPr>
              <w:t>Consider how strategies are introduced to pupils in order to ensure depth of learning.</w:t>
            </w:r>
          </w:p>
          <w:p w:rsidR="00DB7D0A" w:rsidRPr="00DB7D0A" w:rsidRDefault="00DB7D0A" w:rsidP="00DB7D0A">
            <w:pPr>
              <w:pStyle w:val="ListParagraph"/>
              <w:numPr>
                <w:ilvl w:val="0"/>
                <w:numId w:val="6"/>
              </w:numPr>
              <w:rPr>
                <w:rFonts w:cs="Times New Roman"/>
                <w:bCs/>
                <w:sz w:val="24"/>
                <w:szCs w:val="24"/>
              </w:rPr>
            </w:pPr>
            <w:r>
              <w:rPr>
                <w:rFonts w:cs="Times New Roman"/>
                <w:sz w:val="24"/>
                <w:szCs w:val="24"/>
              </w:rPr>
              <w:t>Identify a member of staff to continue the leadership of Mathematics through 2018-19 Learning Community Mathematics priority.</w:t>
            </w:r>
          </w:p>
          <w:p w:rsidR="00DB7D0A" w:rsidRPr="00DB7D0A" w:rsidRDefault="00DB7D0A" w:rsidP="00DB7D0A">
            <w:pPr>
              <w:rPr>
                <w:rFonts w:cs="Times New Roman"/>
                <w:bCs/>
                <w:sz w:val="24"/>
                <w:szCs w:val="24"/>
              </w:rPr>
            </w:pPr>
          </w:p>
        </w:tc>
      </w:tr>
    </w:tbl>
    <w:p w:rsidR="00BA3890" w:rsidRDefault="00BA3890">
      <w:pPr>
        <w:sectPr w:rsidR="00BA3890" w:rsidSect="003114DA">
          <w:pgSz w:w="11906" w:h="16838"/>
          <w:pgMar w:top="1440" w:right="707" w:bottom="1440" w:left="1440" w:header="708" w:footer="708" w:gutter="0"/>
          <w:cols w:space="708"/>
          <w:docGrid w:linePitch="360"/>
        </w:sectPr>
      </w:pPr>
    </w:p>
    <w:p w:rsidR="003C67C4" w:rsidRPr="003C67C4" w:rsidRDefault="003C67C4" w:rsidP="003C67C4">
      <w:pPr>
        <w:rPr>
          <w:rFonts w:ascii="Century Gothic" w:hAnsi="Century Gothic"/>
          <w:b/>
          <w:sz w:val="6"/>
          <w:szCs w:val="6"/>
        </w:rPr>
      </w:pPr>
    </w:p>
    <w:p w:rsidR="003C67C4" w:rsidRDefault="003C67C4" w:rsidP="003C67C4">
      <w:pPr>
        <w:spacing w:after="0"/>
        <w:jc w:val="center"/>
        <w:rPr>
          <w:rFonts w:ascii="Century Gothic" w:hAnsi="Century Gothic"/>
          <w:b/>
          <w:sz w:val="36"/>
          <w:szCs w:val="36"/>
        </w:rPr>
      </w:pPr>
      <w:r>
        <w:rPr>
          <w:rFonts w:ascii="Arial" w:hAnsi="Arial" w:cs="Arial"/>
          <w:b/>
          <w:noProof/>
          <w:lang w:eastAsia="en-GB"/>
        </w:rPr>
        <w:drawing>
          <wp:anchor distT="0" distB="0" distL="114300" distR="114300" simplePos="0" relativeHeight="251673600" behindDoc="0" locked="0" layoutInCell="1" allowOverlap="1" wp14:anchorId="1E4A51CD" wp14:editId="2430F426">
            <wp:simplePos x="0" y="0"/>
            <wp:positionH relativeFrom="column">
              <wp:posOffset>1647825</wp:posOffset>
            </wp:positionH>
            <wp:positionV relativeFrom="paragraph">
              <wp:posOffset>-3810</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PS Logo.png"/>
                    <pic:cNvPicPr/>
                  </pic:nvPicPr>
                  <pic:blipFill>
                    <a:blip r:embed="rId12">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36"/>
          <w:szCs w:val="36"/>
        </w:rPr>
        <w:t>WEST LINTON PRIMARY SCHOOL</w:t>
      </w:r>
    </w:p>
    <w:p w:rsidR="003C67C4" w:rsidRDefault="003C67C4" w:rsidP="003C67C4">
      <w:pPr>
        <w:spacing w:after="0"/>
        <w:jc w:val="center"/>
        <w:rPr>
          <w:rFonts w:ascii="Century Gothic" w:hAnsi="Century Gothic"/>
          <w:b/>
          <w:sz w:val="36"/>
          <w:szCs w:val="36"/>
        </w:rPr>
      </w:pPr>
      <w:r>
        <w:rPr>
          <w:rFonts w:ascii="Century Gothic" w:hAnsi="Century Gothic"/>
          <w:b/>
          <w:sz w:val="36"/>
          <w:szCs w:val="36"/>
        </w:rPr>
        <w:t xml:space="preserve"> </w:t>
      </w:r>
      <w:r w:rsidRPr="0027670A">
        <w:rPr>
          <w:rFonts w:ascii="Century Gothic" w:hAnsi="Century Gothic"/>
          <w:b/>
          <w:sz w:val="36"/>
          <w:szCs w:val="36"/>
        </w:rPr>
        <w:t>NUMERACY VOCABULARY PROGRESSION</w:t>
      </w:r>
    </w:p>
    <w:p w:rsidR="003C67C4" w:rsidRPr="00124D40" w:rsidRDefault="003C67C4" w:rsidP="003C67C4">
      <w:pPr>
        <w:ind w:left="720" w:firstLine="720"/>
        <w:jc w:val="center"/>
        <w:rPr>
          <w:rFonts w:ascii="Century Gothic" w:hAnsi="Century Gothic"/>
          <w:i/>
          <w:sz w:val="20"/>
          <w:szCs w:val="20"/>
        </w:rPr>
      </w:pPr>
      <w:r>
        <w:rPr>
          <w:rFonts w:ascii="Century Gothic" w:hAnsi="Century Gothic"/>
          <w:b/>
          <w:i/>
          <w:sz w:val="20"/>
          <w:szCs w:val="20"/>
        </w:rPr>
        <w:t xml:space="preserve">    </w:t>
      </w:r>
      <w:r w:rsidRPr="00B85499">
        <w:rPr>
          <w:rFonts w:ascii="Century Gothic" w:hAnsi="Century Gothic"/>
          <w:i/>
          <w:sz w:val="20"/>
          <w:szCs w:val="20"/>
        </w:rPr>
        <w:t xml:space="preserve">Vocabulary may be introduced at an earlier stage than stated but pupils will not be assessed using this vocabulary until the appropriate stage. All vocabulary covered in previous stages will require revision each year. </w:t>
      </w:r>
    </w:p>
    <w:tbl>
      <w:tblPr>
        <w:tblStyle w:val="TableGrid"/>
        <w:tblW w:w="0" w:type="auto"/>
        <w:jc w:val="center"/>
        <w:tblInd w:w="-5" w:type="dxa"/>
        <w:tblLayout w:type="fixed"/>
        <w:tblLook w:val="04A0" w:firstRow="1" w:lastRow="0" w:firstColumn="1" w:lastColumn="0" w:noHBand="0" w:noVBand="1"/>
      </w:tblPr>
      <w:tblGrid>
        <w:gridCol w:w="1389"/>
        <w:gridCol w:w="1779"/>
        <w:gridCol w:w="1765"/>
        <w:gridCol w:w="1793"/>
        <w:gridCol w:w="1779"/>
        <w:gridCol w:w="1814"/>
        <w:gridCol w:w="1744"/>
        <w:gridCol w:w="1779"/>
        <w:gridCol w:w="1779"/>
      </w:tblGrid>
      <w:tr w:rsidR="003C67C4" w:rsidRPr="003E2247" w:rsidTr="00C16491">
        <w:trPr>
          <w:trHeight w:val="332"/>
          <w:jc w:val="center"/>
        </w:trPr>
        <w:tc>
          <w:tcPr>
            <w:tcW w:w="1389" w:type="dxa"/>
            <w:vMerge w:val="restart"/>
          </w:tcPr>
          <w:p w:rsidR="003C67C4" w:rsidRPr="003E2247" w:rsidRDefault="003C67C4" w:rsidP="00C16491">
            <w:pPr>
              <w:jc w:val="center"/>
              <w:rPr>
                <w:rFonts w:ascii="Century Gothic" w:hAnsi="Century Gothic"/>
                <w:sz w:val="18"/>
                <w:szCs w:val="18"/>
              </w:rPr>
            </w:pPr>
          </w:p>
        </w:tc>
        <w:tc>
          <w:tcPr>
            <w:tcW w:w="3544" w:type="dxa"/>
            <w:gridSpan w:val="2"/>
            <w:shd w:val="clear" w:color="auto" w:fill="BFBFBF" w:themeFill="background1" w:themeFillShade="BF"/>
          </w:tcPr>
          <w:p w:rsidR="003C67C4" w:rsidRPr="003E2247" w:rsidRDefault="003C67C4" w:rsidP="00C16491">
            <w:pPr>
              <w:jc w:val="center"/>
              <w:rPr>
                <w:rFonts w:ascii="Century Gothic" w:hAnsi="Century Gothic"/>
                <w:b/>
                <w:color w:val="FFFFFF" w:themeColor="background1"/>
                <w:sz w:val="18"/>
                <w:szCs w:val="18"/>
              </w:rPr>
            </w:pPr>
            <w:r w:rsidRPr="003E2247">
              <w:rPr>
                <w:rFonts w:ascii="Century Gothic" w:hAnsi="Century Gothic"/>
                <w:b/>
                <w:color w:val="FFFFFF" w:themeColor="background1"/>
                <w:sz w:val="18"/>
                <w:szCs w:val="18"/>
              </w:rPr>
              <w:t>EARLY</w:t>
            </w:r>
          </w:p>
        </w:tc>
        <w:tc>
          <w:tcPr>
            <w:tcW w:w="5386" w:type="dxa"/>
            <w:gridSpan w:val="3"/>
            <w:shd w:val="clear" w:color="auto" w:fill="BFBFBF" w:themeFill="background1" w:themeFillShade="BF"/>
          </w:tcPr>
          <w:p w:rsidR="003C67C4" w:rsidRPr="003E2247" w:rsidRDefault="003C67C4" w:rsidP="00C16491">
            <w:pPr>
              <w:jc w:val="center"/>
              <w:rPr>
                <w:rFonts w:ascii="Century Gothic" w:hAnsi="Century Gothic"/>
                <w:b/>
                <w:color w:val="FFFFFF" w:themeColor="background1"/>
                <w:sz w:val="18"/>
                <w:szCs w:val="18"/>
              </w:rPr>
            </w:pPr>
            <w:r w:rsidRPr="003E2247">
              <w:rPr>
                <w:rFonts w:ascii="Century Gothic" w:hAnsi="Century Gothic"/>
                <w:b/>
                <w:color w:val="FFFFFF" w:themeColor="background1"/>
                <w:sz w:val="18"/>
                <w:szCs w:val="18"/>
              </w:rPr>
              <w:t>FIRST</w:t>
            </w:r>
          </w:p>
        </w:tc>
        <w:tc>
          <w:tcPr>
            <w:tcW w:w="5302" w:type="dxa"/>
            <w:gridSpan w:val="3"/>
            <w:shd w:val="clear" w:color="auto" w:fill="BFBFBF" w:themeFill="background1" w:themeFillShade="BF"/>
          </w:tcPr>
          <w:p w:rsidR="003C67C4" w:rsidRPr="003E2247" w:rsidRDefault="003C67C4" w:rsidP="00C16491">
            <w:pPr>
              <w:jc w:val="center"/>
              <w:rPr>
                <w:rFonts w:ascii="Century Gothic" w:hAnsi="Century Gothic"/>
                <w:b/>
                <w:color w:val="FFFFFF" w:themeColor="background1"/>
                <w:sz w:val="18"/>
                <w:szCs w:val="18"/>
              </w:rPr>
            </w:pPr>
            <w:r w:rsidRPr="003E2247">
              <w:rPr>
                <w:rFonts w:ascii="Century Gothic" w:hAnsi="Century Gothic"/>
                <w:b/>
                <w:color w:val="FFFFFF" w:themeColor="background1"/>
                <w:sz w:val="18"/>
                <w:szCs w:val="18"/>
              </w:rPr>
              <w:t>SECOND</w:t>
            </w:r>
          </w:p>
        </w:tc>
      </w:tr>
      <w:tr w:rsidR="003C67C4" w:rsidRPr="003E2247" w:rsidTr="00C16491">
        <w:trPr>
          <w:jc w:val="center"/>
        </w:trPr>
        <w:tc>
          <w:tcPr>
            <w:tcW w:w="1389" w:type="dxa"/>
            <w:vMerge/>
          </w:tcPr>
          <w:p w:rsidR="003C67C4" w:rsidRPr="003E2247" w:rsidRDefault="003C67C4" w:rsidP="00C16491">
            <w:pPr>
              <w:jc w:val="center"/>
              <w:rPr>
                <w:rFonts w:ascii="Century Gothic" w:hAnsi="Century Gothic"/>
                <w:sz w:val="18"/>
                <w:szCs w:val="18"/>
              </w:rPr>
            </w:pPr>
          </w:p>
        </w:tc>
        <w:tc>
          <w:tcPr>
            <w:tcW w:w="1779" w:type="dxa"/>
          </w:tcPr>
          <w:p w:rsidR="003C67C4" w:rsidRPr="003E2247" w:rsidRDefault="003C67C4" w:rsidP="00C16491">
            <w:pPr>
              <w:jc w:val="center"/>
              <w:rPr>
                <w:rFonts w:ascii="Century Gothic" w:hAnsi="Century Gothic"/>
                <w:b/>
                <w:sz w:val="18"/>
                <w:szCs w:val="18"/>
              </w:rPr>
            </w:pPr>
            <w:r w:rsidRPr="003E2247">
              <w:rPr>
                <w:rFonts w:ascii="Century Gothic" w:hAnsi="Century Gothic"/>
                <w:b/>
                <w:sz w:val="18"/>
                <w:szCs w:val="18"/>
              </w:rPr>
              <w:t>E1&amp;2</w:t>
            </w:r>
          </w:p>
        </w:tc>
        <w:tc>
          <w:tcPr>
            <w:tcW w:w="1765" w:type="dxa"/>
          </w:tcPr>
          <w:p w:rsidR="003C67C4" w:rsidRPr="003E2247" w:rsidRDefault="003C67C4" w:rsidP="00C16491">
            <w:pPr>
              <w:jc w:val="center"/>
              <w:rPr>
                <w:rFonts w:ascii="Century Gothic" w:hAnsi="Century Gothic"/>
                <w:b/>
                <w:sz w:val="18"/>
                <w:szCs w:val="18"/>
              </w:rPr>
            </w:pPr>
            <w:r w:rsidRPr="003E2247">
              <w:rPr>
                <w:rFonts w:ascii="Century Gothic" w:hAnsi="Century Gothic"/>
                <w:b/>
                <w:sz w:val="18"/>
                <w:szCs w:val="18"/>
              </w:rPr>
              <w:t>E3</w:t>
            </w:r>
          </w:p>
        </w:tc>
        <w:tc>
          <w:tcPr>
            <w:tcW w:w="1793" w:type="dxa"/>
          </w:tcPr>
          <w:p w:rsidR="003C67C4" w:rsidRPr="003E2247" w:rsidRDefault="003C67C4" w:rsidP="00C16491">
            <w:pPr>
              <w:jc w:val="center"/>
              <w:rPr>
                <w:rFonts w:ascii="Century Gothic" w:hAnsi="Century Gothic"/>
                <w:b/>
                <w:sz w:val="18"/>
                <w:szCs w:val="18"/>
              </w:rPr>
            </w:pPr>
            <w:r w:rsidRPr="003E2247">
              <w:rPr>
                <w:rFonts w:ascii="Century Gothic" w:hAnsi="Century Gothic"/>
                <w:b/>
                <w:sz w:val="18"/>
                <w:szCs w:val="18"/>
              </w:rPr>
              <w:t>F1</w:t>
            </w:r>
          </w:p>
        </w:tc>
        <w:tc>
          <w:tcPr>
            <w:tcW w:w="1779" w:type="dxa"/>
          </w:tcPr>
          <w:p w:rsidR="003C67C4" w:rsidRPr="003E2247" w:rsidRDefault="003C67C4" w:rsidP="00C16491">
            <w:pPr>
              <w:jc w:val="center"/>
              <w:rPr>
                <w:rFonts w:ascii="Century Gothic" w:hAnsi="Century Gothic"/>
                <w:b/>
                <w:sz w:val="18"/>
                <w:szCs w:val="18"/>
              </w:rPr>
            </w:pPr>
            <w:r w:rsidRPr="003E2247">
              <w:rPr>
                <w:rFonts w:ascii="Century Gothic" w:hAnsi="Century Gothic"/>
                <w:b/>
                <w:sz w:val="18"/>
                <w:szCs w:val="18"/>
              </w:rPr>
              <w:t>F2</w:t>
            </w:r>
          </w:p>
        </w:tc>
        <w:tc>
          <w:tcPr>
            <w:tcW w:w="1814" w:type="dxa"/>
          </w:tcPr>
          <w:p w:rsidR="003C67C4" w:rsidRPr="003E2247" w:rsidRDefault="003C67C4" w:rsidP="00C16491">
            <w:pPr>
              <w:jc w:val="center"/>
              <w:rPr>
                <w:rFonts w:ascii="Century Gothic" w:hAnsi="Century Gothic"/>
                <w:b/>
                <w:sz w:val="18"/>
                <w:szCs w:val="18"/>
              </w:rPr>
            </w:pPr>
            <w:r w:rsidRPr="003E2247">
              <w:rPr>
                <w:rFonts w:ascii="Century Gothic" w:hAnsi="Century Gothic"/>
                <w:b/>
                <w:sz w:val="18"/>
                <w:szCs w:val="18"/>
              </w:rPr>
              <w:t>F3</w:t>
            </w:r>
          </w:p>
        </w:tc>
        <w:tc>
          <w:tcPr>
            <w:tcW w:w="1744" w:type="dxa"/>
          </w:tcPr>
          <w:p w:rsidR="003C67C4" w:rsidRPr="003E2247" w:rsidRDefault="003C67C4" w:rsidP="00C16491">
            <w:pPr>
              <w:jc w:val="center"/>
              <w:rPr>
                <w:rFonts w:ascii="Century Gothic" w:hAnsi="Century Gothic"/>
                <w:b/>
                <w:sz w:val="18"/>
                <w:szCs w:val="18"/>
              </w:rPr>
            </w:pPr>
            <w:r w:rsidRPr="003E2247">
              <w:rPr>
                <w:rFonts w:ascii="Century Gothic" w:hAnsi="Century Gothic"/>
                <w:b/>
                <w:sz w:val="18"/>
                <w:szCs w:val="18"/>
              </w:rPr>
              <w:t>S1</w:t>
            </w:r>
          </w:p>
        </w:tc>
        <w:tc>
          <w:tcPr>
            <w:tcW w:w="1779" w:type="dxa"/>
          </w:tcPr>
          <w:p w:rsidR="003C67C4" w:rsidRPr="003E2247" w:rsidRDefault="003C67C4" w:rsidP="00C16491">
            <w:pPr>
              <w:jc w:val="center"/>
              <w:rPr>
                <w:rFonts w:ascii="Century Gothic" w:hAnsi="Century Gothic"/>
                <w:b/>
                <w:sz w:val="18"/>
                <w:szCs w:val="18"/>
              </w:rPr>
            </w:pPr>
            <w:r w:rsidRPr="003E2247">
              <w:rPr>
                <w:rFonts w:ascii="Century Gothic" w:hAnsi="Century Gothic"/>
                <w:b/>
                <w:sz w:val="18"/>
                <w:szCs w:val="18"/>
              </w:rPr>
              <w:t>S2</w:t>
            </w:r>
          </w:p>
        </w:tc>
        <w:tc>
          <w:tcPr>
            <w:tcW w:w="1779" w:type="dxa"/>
          </w:tcPr>
          <w:p w:rsidR="003C67C4" w:rsidRPr="003E2247" w:rsidRDefault="003C67C4" w:rsidP="00C16491">
            <w:pPr>
              <w:jc w:val="center"/>
              <w:rPr>
                <w:rFonts w:ascii="Century Gothic" w:hAnsi="Century Gothic"/>
                <w:b/>
                <w:sz w:val="18"/>
                <w:szCs w:val="18"/>
              </w:rPr>
            </w:pPr>
            <w:r w:rsidRPr="003E2247">
              <w:rPr>
                <w:rFonts w:ascii="Century Gothic" w:hAnsi="Century Gothic"/>
                <w:b/>
                <w:sz w:val="18"/>
                <w:szCs w:val="18"/>
              </w:rPr>
              <w:t>S3</w:t>
            </w:r>
          </w:p>
        </w:tc>
      </w:tr>
      <w:tr w:rsidR="003C67C4" w:rsidRPr="003E2247" w:rsidTr="00C16491">
        <w:trPr>
          <w:trHeight w:val="7368"/>
          <w:jc w:val="center"/>
        </w:trPr>
        <w:tc>
          <w:tcPr>
            <w:tcW w:w="1389" w:type="dxa"/>
          </w:tcPr>
          <w:p w:rsidR="003C67C4" w:rsidRPr="003E2247" w:rsidRDefault="003C67C4" w:rsidP="00C16491">
            <w:pPr>
              <w:jc w:val="center"/>
              <w:rPr>
                <w:rFonts w:ascii="Century Gothic" w:hAnsi="Century Gothic"/>
                <w:sz w:val="18"/>
                <w:szCs w:val="18"/>
              </w:rPr>
            </w:pPr>
          </w:p>
          <w:p w:rsidR="003C67C4" w:rsidRPr="003E2247" w:rsidRDefault="003C67C4" w:rsidP="00C16491">
            <w:pPr>
              <w:jc w:val="center"/>
              <w:rPr>
                <w:rFonts w:ascii="Century Gothic" w:hAnsi="Century Gothic"/>
                <w:sz w:val="18"/>
                <w:szCs w:val="18"/>
              </w:rPr>
            </w:pPr>
          </w:p>
          <w:p w:rsidR="003C67C4" w:rsidRPr="003E2247" w:rsidRDefault="003C67C4" w:rsidP="00C16491">
            <w:pPr>
              <w:jc w:val="center"/>
              <w:rPr>
                <w:rFonts w:ascii="Century Gothic" w:hAnsi="Century Gothic"/>
                <w:sz w:val="18"/>
                <w:szCs w:val="18"/>
              </w:rPr>
            </w:pPr>
          </w:p>
          <w:p w:rsidR="003C67C4" w:rsidRPr="003E2247" w:rsidRDefault="003C67C4" w:rsidP="00C16491">
            <w:pPr>
              <w:jc w:val="center"/>
              <w:rPr>
                <w:rFonts w:ascii="Century Gothic" w:hAnsi="Century Gothic"/>
                <w:sz w:val="16"/>
                <w:szCs w:val="16"/>
              </w:rPr>
            </w:pPr>
          </w:p>
          <w:p w:rsidR="003C67C4" w:rsidRPr="003E2247" w:rsidRDefault="003C67C4" w:rsidP="00C16491">
            <w:pPr>
              <w:jc w:val="center"/>
              <w:rPr>
                <w:rFonts w:ascii="Century Gothic" w:hAnsi="Century Gothic"/>
                <w:b/>
                <w:sz w:val="16"/>
                <w:szCs w:val="16"/>
              </w:rPr>
            </w:pPr>
            <w:r w:rsidRPr="003E2247">
              <w:rPr>
                <w:rFonts w:ascii="Century Gothic" w:hAnsi="Century Gothic"/>
                <w:b/>
                <w:sz w:val="16"/>
                <w:szCs w:val="16"/>
              </w:rPr>
              <w:t>NEW VOCABULARY TO BE</w:t>
            </w:r>
          </w:p>
          <w:p w:rsidR="003C67C4" w:rsidRPr="003E2247" w:rsidRDefault="003C67C4" w:rsidP="00C16491">
            <w:pPr>
              <w:jc w:val="center"/>
              <w:rPr>
                <w:rFonts w:ascii="Century Gothic" w:hAnsi="Century Gothic"/>
                <w:sz w:val="18"/>
                <w:szCs w:val="18"/>
              </w:rPr>
            </w:pPr>
            <w:r w:rsidRPr="003E2247">
              <w:rPr>
                <w:rFonts w:ascii="Century Gothic" w:hAnsi="Century Gothic"/>
                <w:b/>
                <w:sz w:val="16"/>
                <w:szCs w:val="16"/>
              </w:rPr>
              <w:t>INTRODUCED</w:t>
            </w:r>
          </w:p>
        </w:tc>
        <w:tc>
          <w:tcPr>
            <w:tcW w:w="1779" w:type="dxa"/>
          </w:tcPr>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More</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Less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And</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Make</w:t>
            </w: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p>
        </w:tc>
        <w:tc>
          <w:tcPr>
            <w:tcW w:w="1765" w:type="dxa"/>
          </w:tcPr>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Biggest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Larger</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Smallest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Smaller</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Numeral</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Before</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After</w:t>
            </w: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Add</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Count on</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Number bonds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Total</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Double</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More than</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One more than</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Altogether</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How many more?</w:t>
            </w: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Take away</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Count back</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Less than</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One less than</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How many left?</w:t>
            </w: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x/ -</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Share</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Groups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Groups of</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Lots of</w:t>
            </w:r>
          </w:p>
          <w:p w:rsidR="003C67C4" w:rsidRPr="003C67C4" w:rsidRDefault="003C67C4" w:rsidP="00C16491">
            <w:pPr>
              <w:jc w:val="center"/>
              <w:rPr>
                <w:rFonts w:ascii="Century Gothic" w:hAnsi="Century Gothic"/>
                <w:sz w:val="16"/>
                <w:szCs w:val="16"/>
              </w:rPr>
            </w:pPr>
          </w:p>
        </w:tc>
        <w:tc>
          <w:tcPr>
            <w:tcW w:w="1793" w:type="dxa"/>
          </w:tcPr>
          <w:p w:rsidR="003C67C4" w:rsidRPr="003C67C4" w:rsidRDefault="003C67C4" w:rsidP="00C16491">
            <w:pPr>
              <w:jc w:val="center"/>
              <w:rPr>
                <w:rFonts w:ascii="Century Gothic" w:hAnsi="Century Gothic"/>
                <w:b/>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Double</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Ten more (multiples only)</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Plus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Fact families/ Number Stories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More than</w:t>
            </w: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Less than</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Ten less (multiples only)</w:t>
            </w: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x/-</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Share equally</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Equal groups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Half</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Times</w:t>
            </w: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p>
        </w:tc>
        <w:tc>
          <w:tcPr>
            <w:tcW w:w="1779" w:type="dxa"/>
          </w:tcPr>
          <w:p w:rsidR="003C67C4" w:rsidRPr="003C67C4" w:rsidRDefault="003C67C4" w:rsidP="00C16491">
            <w:pPr>
              <w:jc w:val="center"/>
              <w:rPr>
                <w:rFonts w:ascii="Century Gothic" w:hAnsi="Century Gothic"/>
                <w:b/>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Near Doubles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Ten more</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Addition</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Nearest 10</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Crossing/Bridging the Ten</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Cost</w:t>
            </w: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Subtraction</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Difference between</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Find the difference</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Ten less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Subtract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Minus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Change</w:t>
            </w: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x</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Multiply</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Multiplication</w:t>
            </w: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Division</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Divided by/into</w:t>
            </w:r>
          </w:p>
        </w:tc>
        <w:tc>
          <w:tcPr>
            <w:tcW w:w="1814" w:type="dxa"/>
          </w:tcPr>
          <w:p w:rsidR="003C67C4" w:rsidRPr="003C67C4" w:rsidRDefault="003C67C4" w:rsidP="00C16491">
            <w:pPr>
              <w:jc w:val="center"/>
              <w:rPr>
                <w:rFonts w:ascii="Century Gothic" w:hAnsi="Century Gothic"/>
                <w:b/>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100 more</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100 less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Nearest 100</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Carrying</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Bridging/Crossing the 100 boundary</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Exchange</w:t>
            </w:r>
          </w:p>
          <w:p w:rsidR="003C67C4" w:rsidRPr="003C67C4" w:rsidRDefault="003C67C4" w:rsidP="00C16491">
            <w:pPr>
              <w:jc w:val="center"/>
              <w:rPr>
                <w:rFonts w:ascii="Century Gothic" w:hAnsi="Century Gothic"/>
                <w:b/>
                <w:sz w:val="16"/>
                <w:szCs w:val="16"/>
              </w:rPr>
            </w:pPr>
          </w:p>
          <w:p w:rsidR="003C67C4" w:rsidRPr="003C67C4" w:rsidRDefault="003C67C4" w:rsidP="00C16491">
            <w:pPr>
              <w:jc w:val="center"/>
              <w:rPr>
                <w:rFonts w:ascii="Century Gothic" w:hAnsi="Century Gothic"/>
                <w:b/>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x/-</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Repeated addition</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Array</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Remainder</w:t>
            </w: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Fractions: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Numerator</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Denominator</w:t>
            </w:r>
          </w:p>
          <w:p w:rsidR="003C67C4" w:rsidRPr="003C67C4" w:rsidRDefault="003C67C4" w:rsidP="00C16491">
            <w:pPr>
              <w:jc w:val="center"/>
              <w:rPr>
                <w:rFonts w:ascii="Century Gothic" w:hAnsi="Century Gothic"/>
                <w:sz w:val="16"/>
                <w:szCs w:val="16"/>
              </w:rPr>
            </w:pPr>
          </w:p>
        </w:tc>
        <w:tc>
          <w:tcPr>
            <w:tcW w:w="1744" w:type="dxa"/>
          </w:tcPr>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Increase</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Sum of</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Multiple of</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Prime Numbers</w:t>
            </w:r>
          </w:p>
          <w:p w:rsidR="003C67C4" w:rsidRPr="003C67C4" w:rsidRDefault="003C67C4" w:rsidP="00C16491">
            <w:pPr>
              <w:jc w:val="center"/>
              <w:rPr>
                <w:rFonts w:ascii="Century Gothic" w:hAnsi="Century Gothic"/>
                <w:b/>
                <w:sz w:val="16"/>
                <w:szCs w:val="16"/>
              </w:rPr>
            </w:pPr>
          </w:p>
          <w:p w:rsidR="003C67C4" w:rsidRPr="003C67C4" w:rsidRDefault="003C67C4" w:rsidP="00C16491">
            <w:pPr>
              <w:jc w:val="center"/>
              <w:rPr>
                <w:rFonts w:ascii="Century Gothic" w:hAnsi="Century Gothic"/>
                <w:b/>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Fractions: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Equivalence</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Lowest Common Multiple</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Simplifying fractions</w:t>
            </w:r>
          </w:p>
          <w:p w:rsidR="003C67C4" w:rsidRPr="003C67C4" w:rsidRDefault="003C67C4" w:rsidP="00C16491">
            <w:pPr>
              <w:jc w:val="center"/>
              <w:rPr>
                <w:rFonts w:ascii="Century Gothic" w:hAnsi="Century Gothic"/>
                <w:sz w:val="16"/>
                <w:szCs w:val="16"/>
              </w:rPr>
            </w:pPr>
          </w:p>
        </w:tc>
        <w:tc>
          <w:tcPr>
            <w:tcW w:w="1779" w:type="dxa"/>
          </w:tcPr>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Division:</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Equally distributed</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Divisible by</w:t>
            </w: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Fractions: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Fractional value</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Decimals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Decimal Place</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Percentages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Discount</w:t>
            </w: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Money:</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Profit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Loss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Credit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Budget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Deposit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Balance</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Discount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Currency exchange</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Increased/Decreased value</w:t>
            </w:r>
          </w:p>
          <w:p w:rsidR="003C67C4" w:rsidRPr="003C67C4" w:rsidRDefault="003C67C4" w:rsidP="00C16491">
            <w:pPr>
              <w:jc w:val="center"/>
              <w:rPr>
                <w:rFonts w:ascii="Century Gothic" w:hAnsi="Century Gothic"/>
                <w:sz w:val="16"/>
                <w:szCs w:val="16"/>
              </w:rPr>
            </w:pPr>
          </w:p>
        </w:tc>
        <w:tc>
          <w:tcPr>
            <w:tcW w:w="1779" w:type="dxa"/>
          </w:tcPr>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Inverse/Commutative</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Square root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Squared</w:t>
            </w:r>
          </w:p>
          <w:p w:rsidR="003C67C4" w:rsidRPr="003C67C4" w:rsidRDefault="003C67C4" w:rsidP="00C16491">
            <w:pPr>
              <w:jc w:val="center"/>
              <w:rPr>
                <w:rFonts w:ascii="Century Gothic" w:hAnsi="Century Gothic"/>
                <w:b/>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Division:</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Dividend</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Divisor</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Quotient</w:t>
            </w: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Fractions: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Improper fractions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Mixed Fractions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Top Heavy Fraction</w:t>
            </w: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Multiples &amp; factors: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Product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Factors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Highest common factor</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Composite number</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Product of Prime Factors</w:t>
            </w:r>
          </w:p>
          <w:p w:rsidR="003C67C4" w:rsidRPr="003C67C4" w:rsidRDefault="003C67C4" w:rsidP="00C16491">
            <w:pPr>
              <w:jc w:val="center"/>
              <w:rPr>
                <w:rFonts w:ascii="Century Gothic" w:hAnsi="Century Gothic"/>
                <w:sz w:val="16"/>
                <w:szCs w:val="16"/>
              </w:rPr>
            </w:pPr>
          </w:p>
          <w:p w:rsidR="003C67C4" w:rsidRPr="003C67C4" w:rsidRDefault="003C67C4" w:rsidP="00C16491">
            <w:pPr>
              <w:jc w:val="center"/>
              <w:rPr>
                <w:rFonts w:ascii="Century Gothic" w:hAnsi="Century Gothic"/>
                <w:b/>
                <w:sz w:val="16"/>
                <w:szCs w:val="16"/>
              </w:rPr>
            </w:pPr>
            <w:r w:rsidRPr="003C67C4">
              <w:rPr>
                <w:rFonts w:ascii="Century Gothic" w:hAnsi="Century Gothic"/>
                <w:b/>
                <w:sz w:val="16"/>
                <w:szCs w:val="16"/>
              </w:rPr>
              <w:t>Money:</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Wages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Salary – (annual/monthly/</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weekly/hourly)</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Bonus</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Wage Rise</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Commission</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Gross/Net</w:t>
            </w:r>
          </w:p>
          <w:p w:rsidR="003C67C4" w:rsidRPr="003C67C4" w:rsidRDefault="003C67C4" w:rsidP="00C16491">
            <w:pPr>
              <w:jc w:val="center"/>
              <w:rPr>
                <w:rFonts w:ascii="Century Gothic" w:hAnsi="Century Gothic"/>
                <w:sz w:val="16"/>
                <w:szCs w:val="16"/>
              </w:rPr>
            </w:pPr>
            <w:r w:rsidRPr="003C67C4">
              <w:rPr>
                <w:rFonts w:ascii="Century Gothic" w:hAnsi="Century Gothic"/>
                <w:sz w:val="16"/>
                <w:szCs w:val="16"/>
              </w:rPr>
              <w:t>Deductions</w:t>
            </w:r>
          </w:p>
        </w:tc>
      </w:tr>
    </w:tbl>
    <w:p w:rsidR="00BA3890" w:rsidRDefault="00BA3890" w:rsidP="003C67C4">
      <w:pPr>
        <w:spacing w:after="0"/>
        <w:sectPr w:rsidR="00BA3890" w:rsidSect="003C67C4">
          <w:pgSz w:w="16838" w:h="11906" w:orient="landscape"/>
          <w:pgMar w:top="567" w:right="720" w:bottom="720" w:left="720" w:header="709" w:footer="709" w:gutter="0"/>
          <w:cols w:space="708"/>
          <w:docGrid w:linePitch="360"/>
        </w:sectPr>
      </w:pPr>
    </w:p>
    <w:p w:rsidR="00BA3890" w:rsidRDefault="00BA3890">
      <w:pPr>
        <w:sectPr w:rsidR="00BA3890" w:rsidSect="003114DA">
          <w:pgSz w:w="11906" w:h="16838"/>
          <w:pgMar w:top="1440" w:right="707" w:bottom="1440" w:left="1440" w:header="708" w:footer="708" w:gutter="0"/>
          <w:cols w:space="708"/>
          <w:docGrid w:linePitch="360"/>
        </w:sectPr>
      </w:pPr>
    </w:p>
    <w:p w:rsidR="00EF63B7" w:rsidRPr="00AA4175" w:rsidRDefault="00FD1092" w:rsidP="003D54F1">
      <w:pPr>
        <w:jc w:val="center"/>
        <w:rPr>
          <w:b/>
          <w:sz w:val="32"/>
          <w:szCs w:val="32"/>
        </w:rPr>
      </w:pPr>
      <w:r w:rsidRPr="00AA4175">
        <w:rPr>
          <w:b/>
          <w:sz w:val="32"/>
          <w:szCs w:val="32"/>
        </w:rPr>
        <w:lastRenderedPageBreak/>
        <w:t>Key</w:t>
      </w:r>
      <w:r w:rsidR="005D6908" w:rsidRPr="00AA4175">
        <w:rPr>
          <w:b/>
          <w:sz w:val="32"/>
          <w:szCs w:val="32"/>
        </w:rPr>
        <w:t xml:space="preserve"> Improvement Priorities for 2018-19</w:t>
      </w:r>
    </w:p>
    <w:p w:rsidR="00B97074" w:rsidRPr="00AA4175" w:rsidRDefault="00D2661B" w:rsidP="00B97074">
      <w:pPr>
        <w:autoSpaceDE w:val="0"/>
        <w:autoSpaceDN w:val="0"/>
        <w:adjustRightInd w:val="0"/>
        <w:spacing w:after="0" w:line="240" w:lineRule="auto"/>
        <w:rPr>
          <w:rFonts w:cs="Times New Roman"/>
          <w:b/>
          <w:color w:val="000000"/>
          <w:sz w:val="24"/>
          <w:szCs w:val="24"/>
        </w:rPr>
      </w:pPr>
      <w:r w:rsidRPr="00AA4175">
        <w:rPr>
          <w:rFonts w:cs="Times New Roman"/>
          <w:b/>
          <w:color w:val="000000"/>
          <w:sz w:val="24"/>
          <w:szCs w:val="24"/>
        </w:rPr>
        <w:t>Evaluate the following Q.I’s against the six point scale</w:t>
      </w:r>
      <w:r w:rsidR="003E53AD" w:rsidRPr="00AA4175">
        <w:rPr>
          <w:rFonts w:cs="Times New Roman"/>
          <w:b/>
          <w:color w:val="000000"/>
          <w:sz w:val="24"/>
          <w:szCs w:val="24"/>
        </w:rPr>
        <w:t>:</w:t>
      </w:r>
    </w:p>
    <w:p w:rsidR="003E53AD" w:rsidRPr="00016CF1" w:rsidRDefault="002C556B" w:rsidP="002C556B">
      <w:pPr>
        <w:tabs>
          <w:tab w:val="left" w:pos="1065"/>
        </w:tabs>
        <w:autoSpaceDE w:val="0"/>
        <w:autoSpaceDN w:val="0"/>
        <w:adjustRightInd w:val="0"/>
        <w:spacing w:after="0" w:line="240" w:lineRule="auto"/>
        <w:rPr>
          <w:rFonts w:cs="Times New Roman"/>
          <w:color w:val="000000"/>
          <w:sz w:val="24"/>
          <w:szCs w:val="24"/>
        </w:rPr>
      </w:pPr>
      <w:r w:rsidRPr="00016CF1">
        <w:rPr>
          <w:rFonts w:cs="Times New Roman"/>
          <w:color w:val="000000"/>
          <w:sz w:val="24"/>
          <w:szCs w:val="24"/>
        </w:rPr>
        <w:tab/>
      </w:r>
    </w:p>
    <w:p w:rsidR="003E53AD" w:rsidRPr="00016CF1" w:rsidRDefault="00AA4175" w:rsidP="002C556B">
      <w:pPr>
        <w:autoSpaceDE w:val="0"/>
        <w:autoSpaceDN w:val="0"/>
        <w:adjustRightInd w:val="0"/>
        <w:spacing w:after="0" w:line="240" w:lineRule="auto"/>
        <w:ind w:left="1843" w:right="-164" w:hanging="1843"/>
        <w:rPr>
          <w:rFonts w:cs="Times New Roman"/>
          <w:color w:val="585757"/>
          <w:sz w:val="24"/>
          <w:szCs w:val="24"/>
        </w:rPr>
      </w:pPr>
      <w:r>
        <w:rPr>
          <w:rFonts w:cs="Times New Roman"/>
          <w:color w:val="000000"/>
          <w:sz w:val="24"/>
          <w:szCs w:val="24"/>
        </w:rPr>
        <w:t>Excellent</w:t>
      </w:r>
      <w:r>
        <w:rPr>
          <w:rFonts w:cs="Times New Roman"/>
          <w:color w:val="000000"/>
          <w:sz w:val="24"/>
          <w:szCs w:val="24"/>
        </w:rPr>
        <w:tab/>
      </w:r>
      <w:r w:rsidR="003E53AD" w:rsidRPr="00016CF1">
        <w:rPr>
          <w:rFonts w:cs="Times New Roman"/>
          <w:color w:val="585757"/>
          <w:sz w:val="24"/>
          <w:szCs w:val="24"/>
        </w:rPr>
        <w:t xml:space="preserve">this aspect of the school’s work is outstanding, </w:t>
      </w:r>
      <w:r>
        <w:rPr>
          <w:rFonts w:cs="Times New Roman"/>
          <w:color w:val="585757"/>
          <w:sz w:val="24"/>
          <w:szCs w:val="24"/>
        </w:rPr>
        <w:t>high quality and sector-leading</w:t>
      </w:r>
    </w:p>
    <w:p w:rsidR="003E53AD" w:rsidRPr="00016CF1" w:rsidRDefault="00AA4175" w:rsidP="002C556B">
      <w:pPr>
        <w:autoSpaceDE w:val="0"/>
        <w:autoSpaceDN w:val="0"/>
        <w:adjustRightInd w:val="0"/>
        <w:spacing w:after="0" w:line="240" w:lineRule="auto"/>
        <w:ind w:left="1843" w:hanging="1843"/>
        <w:rPr>
          <w:rFonts w:cs="Times New Roman"/>
          <w:color w:val="585757"/>
          <w:sz w:val="24"/>
          <w:szCs w:val="24"/>
        </w:rPr>
      </w:pPr>
      <w:r>
        <w:rPr>
          <w:rFonts w:cs="Times New Roman"/>
          <w:color w:val="000000"/>
          <w:sz w:val="24"/>
          <w:szCs w:val="24"/>
        </w:rPr>
        <w:t>Very Good</w:t>
      </w:r>
      <w:r>
        <w:rPr>
          <w:rFonts w:cs="Times New Roman"/>
          <w:color w:val="000000"/>
          <w:sz w:val="24"/>
          <w:szCs w:val="24"/>
        </w:rPr>
        <w:tab/>
      </w:r>
      <w:r w:rsidR="003E53AD" w:rsidRPr="00016CF1">
        <w:rPr>
          <w:rFonts w:cs="Times New Roman"/>
          <w:color w:val="585757"/>
          <w:sz w:val="24"/>
          <w:szCs w:val="24"/>
        </w:rPr>
        <w:t>major strengths, very few areas for improvement</w:t>
      </w:r>
    </w:p>
    <w:p w:rsidR="003E53AD" w:rsidRPr="00016CF1" w:rsidRDefault="00AA4175" w:rsidP="002C556B">
      <w:pPr>
        <w:autoSpaceDE w:val="0"/>
        <w:autoSpaceDN w:val="0"/>
        <w:adjustRightInd w:val="0"/>
        <w:spacing w:after="0" w:line="240" w:lineRule="auto"/>
        <w:ind w:left="1843" w:hanging="1843"/>
        <w:rPr>
          <w:rFonts w:cs="Times New Roman"/>
          <w:color w:val="585757"/>
          <w:sz w:val="24"/>
          <w:szCs w:val="24"/>
        </w:rPr>
      </w:pPr>
      <w:r>
        <w:rPr>
          <w:rFonts w:cs="Times New Roman"/>
          <w:color w:val="000000"/>
          <w:sz w:val="24"/>
          <w:szCs w:val="24"/>
        </w:rPr>
        <w:t>Good</w:t>
      </w:r>
      <w:r>
        <w:rPr>
          <w:rFonts w:cs="Times New Roman"/>
          <w:color w:val="000000"/>
          <w:sz w:val="24"/>
          <w:szCs w:val="24"/>
        </w:rPr>
        <w:tab/>
      </w:r>
      <w:r w:rsidR="003E53AD" w:rsidRPr="00016CF1">
        <w:rPr>
          <w:rFonts w:cs="Times New Roman"/>
          <w:color w:val="585757"/>
          <w:sz w:val="24"/>
          <w:szCs w:val="24"/>
        </w:rPr>
        <w:t>important strengths, yet there remains some as</w:t>
      </w:r>
      <w:r>
        <w:rPr>
          <w:rFonts w:cs="Times New Roman"/>
          <w:color w:val="585757"/>
          <w:sz w:val="24"/>
          <w:szCs w:val="24"/>
        </w:rPr>
        <w:t>pects which require improvement</w:t>
      </w:r>
    </w:p>
    <w:p w:rsidR="003E53AD" w:rsidRPr="00016CF1" w:rsidRDefault="003E53AD" w:rsidP="002C556B">
      <w:pPr>
        <w:autoSpaceDE w:val="0"/>
        <w:autoSpaceDN w:val="0"/>
        <w:adjustRightInd w:val="0"/>
        <w:spacing w:after="0" w:line="240" w:lineRule="auto"/>
        <w:ind w:left="1843" w:hanging="1843"/>
        <w:rPr>
          <w:rFonts w:cs="Times New Roman"/>
          <w:color w:val="585757"/>
          <w:sz w:val="24"/>
          <w:szCs w:val="24"/>
        </w:rPr>
      </w:pPr>
      <w:r w:rsidRPr="00016CF1">
        <w:rPr>
          <w:rFonts w:cs="Times New Roman"/>
          <w:color w:val="000000"/>
          <w:sz w:val="24"/>
          <w:szCs w:val="24"/>
        </w:rPr>
        <w:t>Satisfactory</w:t>
      </w:r>
      <w:r w:rsidR="00AA4175">
        <w:rPr>
          <w:rFonts w:cs="Times New Roman"/>
          <w:color w:val="000000"/>
          <w:sz w:val="24"/>
          <w:szCs w:val="24"/>
        </w:rPr>
        <w:tab/>
      </w:r>
      <w:r w:rsidR="002C556B" w:rsidRPr="00016CF1">
        <w:rPr>
          <w:rFonts w:cs="Times New Roman"/>
          <w:color w:val="585757"/>
          <w:sz w:val="24"/>
          <w:szCs w:val="24"/>
        </w:rPr>
        <w:t xml:space="preserve">the strengths within this </w:t>
      </w:r>
      <w:r w:rsidRPr="00016CF1">
        <w:rPr>
          <w:rFonts w:cs="Times New Roman"/>
          <w:color w:val="585757"/>
          <w:sz w:val="24"/>
          <w:szCs w:val="24"/>
        </w:rPr>
        <w:t>just outweigh the weaknesses</w:t>
      </w:r>
      <w:r w:rsidR="002C556B" w:rsidRPr="00016CF1">
        <w:rPr>
          <w:rFonts w:cs="Times New Roman"/>
          <w:color w:val="585757"/>
          <w:sz w:val="24"/>
          <w:szCs w:val="24"/>
        </w:rPr>
        <w:t>, basic provision for learners</w:t>
      </w:r>
    </w:p>
    <w:p w:rsidR="003E53AD" w:rsidRPr="00016CF1" w:rsidRDefault="00AA4175" w:rsidP="002C556B">
      <w:pPr>
        <w:autoSpaceDE w:val="0"/>
        <w:autoSpaceDN w:val="0"/>
        <w:adjustRightInd w:val="0"/>
        <w:spacing w:after="0" w:line="240" w:lineRule="auto"/>
        <w:ind w:left="1843" w:hanging="1843"/>
        <w:rPr>
          <w:rFonts w:cs="Times New Roman"/>
          <w:color w:val="585757"/>
          <w:sz w:val="24"/>
          <w:szCs w:val="24"/>
        </w:rPr>
      </w:pPr>
      <w:r>
        <w:rPr>
          <w:rFonts w:cs="Times New Roman"/>
          <w:color w:val="000000"/>
          <w:sz w:val="24"/>
          <w:szCs w:val="24"/>
        </w:rPr>
        <w:t>Weak</w:t>
      </w:r>
      <w:r>
        <w:rPr>
          <w:rFonts w:cs="Times New Roman"/>
          <w:color w:val="000000"/>
          <w:sz w:val="24"/>
          <w:szCs w:val="24"/>
        </w:rPr>
        <w:tab/>
      </w:r>
      <w:r w:rsidR="002C556B" w:rsidRPr="00016CF1">
        <w:rPr>
          <w:rFonts w:cs="Times New Roman"/>
          <w:color w:val="585757"/>
          <w:sz w:val="24"/>
          <w:szCs w:val="24"/>
        </w:rPr>
        <w:t>important weaknesses, there may be some strength, the important weaknesses,</w:t>
      </w:r>
      <w:r>
        <w:rPr>
          <w:rFonts w:cs="Times New Roman"/>
          <w:color w:val="585757"/>
          <w:sz w:val="24"/>
          <w:szCs w:val="24"/>
        </w:rPr>
        <w:t xml:space="preserve"> </w:t>
      </w:r>
      <w:r w:rsidR="002C556B" w:rsidRPr="00016CF1">
        <w:rPr>
          <w:rFonts w:cs="Times New Roman"/>
          <w:color w:val="585757"/>
          <w:sz w:val="24"/>
          <w:szCs w:val="24"/>
        </w:rPr>
        <w:t>either individually or collectively, are sufficient to diminish learners’ experiences in substantial ways</w:t>
      </w:r>
    </w:p>
    <w:p w:rsidR="003E53AD" w:rsidRPr="00016CF1" w:rsidRDefault="003E53AD" w:rsidP="002C556B">
      <w:pPr>
        <w:autoSpaceDE w:val="0"/>
        <w:autoSpaceDN w:val="0"/>
        <w:adjustRightInd w:val="0"/>
        <w:spacing w:after="0" w:line="240" w:lineRule="auto"/>
        <w:ind w:left="1843" w:hanging="1843"/>
        <w:rPr>
          <w:rFonts w:cs="Times New Roman"/>
          <w:color w:val="585757"/>
          <w:sz w:val="24"/>
          <w:szCs w:val="24"/>
        </w:rPr>
      </w:pPr>
      <w:r w:rsidRPr="00016CF1">
        <w:rPr>
          <w:rFonts w:cs="Times New Roman"/>
          <w:color w:val="000000"/>
          <w:sz w:val="24"/>
          <w:szCs w:val="24"/>
        </w:rPr>
        <w:t>Unsatisfactory</w:t>
      </w:r>
      <w:r w:rsidR="00AA4175">
        <w:rPr>
          <w:rFonts w:cs="Times New Roman"/>
          <w:color w:val="000000"/>
          <w:sz w:val="24"/>
          <w:szCs w:val="24"/>
        </w:rPr>
        <w:tab/>
      </w:r>
      <w:r w:rsidR="002C556B" w:rsidRPr="00016CF1">
        <w:rPr>
          <w:rFonts w:cs="Times New Roman"/>
          <w:color w:val="585757"/>
          <w:sz w:val="24"/>
          <w:szCs w:val="24"/>
        </w:rPr>
        <w:t>major weaknesses within which require immediate remedial action</w:t>
      </w:r>
    </w:p>
    <w:p w:rsidR="002C556B" w:rsidRPr="00016CF1" w:rsidRDefault="002C556B" w:rsidP="00AA4175">
      <w:pPr>
        <w:autoSpaceDE w:val="0"/>
        <w:autoSpaceDN w:val="0"/>
        <w:adjustRightInd w:val="0"/>
        <w:spacing w:after="0" w:line="240" w:lineRule="auto"/>
        <w:ind w:right="-164"/>
        <w:rPr>
          <w:rFonts w:cs="Times New Roman"/>
          <w:color w:val="000000"/>
          <w:sz w:val="24"/>
          <w:szCs w:val="24"/>
        </w:rPr>
      </w:pPr>
    </w:p>
    <w:p w:rsidR="00B97074" w:rsidRPr="00016CF1" w:rsidRDefault="00B97074" w:rsidP="00B97074">
      <w:pPr>
        <w:autoSpaceDE w:val="0"/>
        <w:autoSpaceDN w:val="0"/>
        <w:adjustRightInd w:val="0"/>
        <w:spacing w:after="0" w:line="240" w:lineRule="auto"/>
        <w:rPr>
          <w:rFonts w:cs="Times New Roman"/>
          <w:color w:val="000000"/>
          <w:sz w:val="24"/>
          <w:szCs w:val="24"/>
        </w:rPr>
      </w:pPr>
    </w:p>
    <w:tbl>
      <w:tblPr>
        <w:tblStyle w:val="TableGrid"/>
        <w:tblW w:w="0" w:type="auto"/>
        <w:tblLook w:val="04A0" w:firstRow="1" w:lastRow="0" w:firstColumn="1" w:lastColumn="0" w:noHBand="0" w:noVBand="1"/>
      </w:tblPr>
      <w:tblGrid>
        <w:gridCol w:w="2489"/>
        <w:gridCol w:w="3487"/>
        <w:gridCol w:w="3488"/>
      </w:tblGrid>
      <w:tr w:rsidR="00B97074" w:rsidRPr="00016CF1" w:rsidTr="00AC4C78">
        <w:tc>
          <w:tcPr>
            <w:tcW w:w="2489" w:type="dxa"/>
          </w:tcPr>
          <w:p w:rsidR="00B97074" w:rsidRPr="00016CF1" w:rsidRDefault="00B97074" w:rsidP="00B97074">
            <w:pPr>
              <w:autoSpaceDE w:val="0"/>
              <w:autoSpaceDN w:val="0"/>
              <w:adjustRightInd w:val="0"/>
              <w:rPr>
                <w:rFonts w:cs="Times New Roman"/>
                <w:b/>
                <w:color w:val="000000"/>
                <w:sz w:val="24"/>
                <w:szCs w:val="24"/>
              </w:rPr>
            </w:pPr>
            <w:r w:rsidRPr="00016CF1">
              <w:rPr>
                <w:rFonts w:cs="Arial"/>
                <w:b/>
                <w:color w:val="000000"/>
                <w:sz w:val="24"/>
                <w:szCs w:val="24"/>
              </w:rPr>
              <w:t>Quality indicator</w:t>
            </w:r>
          </w:p>
        </w:tc>
        <w:tc>
          <w:tcPr>
            <w:tcW w:w="3487" w:type="dxa"/>
          </w:tcPr>
          <w:p w:rsidR="00B97074" w:rsidRPr="00016CF1" w:rsidRDefault="00B97074" w:rsidP="00B97074">
            <w:pPr>
              <w:autoSpaceDE w:val="0"/>
              <w:autoSpaceDN w:val="0"/>
              <w:adjustRightInd w:val="0"/>
              <w:jc w:val="center"/>
              <w:rPr>
                <w:rFonts w:cs="Times New Roman"/>
                <w:b/>
                <w:color w:val="000000"/>
                <w:sz w:val="24"/>
                <w:szCs w:val="24"/>
              </w:rPr>
            </w:pPr>
            <w:r w:rsidRPr="00016CF1">
              <w:rPr>
                <w:rFonts w:cs="Arial"/>
                <w:b/>
                <w:color w:val="000000"/>
                <w:sz w:val="24"/>
                <w:szCs w:val="24"/>
              </w:rPr>
              <w:t>School self-evaluation</w:t>
            </w:r>
          </w:p>
        </w:tc>
        <w:tc>
          <w:tcPr>
            <w:tcW w:w="3488" w:type="dxa"/>
          </w:tcPr>
          <w:p w:rsidR="00B97074" w:rsidRPr="00016CF1" w:rsidRDefault="00A45D95" w:rsidP="00A45D95">
            <w:pPr>
              <w:autoSpaceDE w:val="0"/>
              <w:autoSpaceDN w:val="0"/>
              <w:adjustRightInd w:val="0"/>
              <w:jc w:val="center"/>
              <w:rPr>
                <w:rFonts w:cs="Times New Roman"/>
                <w:b/>
                <w:color w:val="000000"/>
                <w:sz w:val="24"/>
                <w:szCs w:val="24"/>
              </w:rPr>
            </w:pPr>
            <w:r w:rsidRPr="00016CF1">
              <w:rPr>
                <w:rFonts w:cs="Arial"/>
                <w:b/>
                <w:color w:val="000000"/>
                <w:sz w:val="24"/>
                <w:szCs w:val="24"/>
              </w:rPr>
              <w:t>Nursery self-</w:t>
            </w:r>
            <w:r w:rsidR="00B97074" w:rsidRPr="00016CF1">
              <w:rPr>
                <w:rFonts w:cs="Arial"/>
                <w:b/>
                <w:color w:val="000000"/>
                <w:sz w:val="24"/>
                <w:szCs w:val="24"/>
              </w:rPr>
              <w:t>evaluation</w:t>
            </w:r>
          </w:p>
        </w:tc>
      </w:tr>
      <w:tr w:rsidR="00B97074" w:rsidRPr="00016CF1" w:rsidTr="00AC4C78">
        <w:trPr>
          <w:trHeight w:val="1231"/>
        </w:trPr>
        <w:tc>
          <w:tcPr>
            <w:tcW w:w="2489" w:type="dxa"/>
            <w:shd w:val="clear" w:color="auto" w:fill="71C4FD"/>
            <w:vAlign w:val="center"/>
          </w:tcPr>
          <w:p w:rsidR="002C556B" w:rsidRPr="00016CF1" w:rsidRDefault="00B97074" w:rsidP="00AC4C78">
            <w:pPr>
              <w:autoSpaceDE w:val="0"/>
              <w:autoSpaceDN w:val="0"/>
              <w:adjustRightInd w:val="0"/>
              <w:rPr>
                <w:rFonts w:cs="Arial"/>
                <w:color w:val="000000"/>
                <w:sz w:val="24"/>
                <w:szCs w:val="24"/>
              </w:rPr>
            </w:pPr>
            <w:r w:rsidRPr="00016CF1">
              <w:rPr>
                <w:rFonts w:cs="Arial"/>
                <w:color w:val="000000"/>
                <w:sz w:val="24"/>
                <w:szCs w:val="24"/>
              </w:rPr>
              <w:t>1.3 Leadership of change</w:t>
            </w:r>
          </w:p>
        </w:tc>
        <w:tc>
          <w:tcPr>
            <w:tcW w:w="3487" w:type="dxa"/>
            <w:vAlign w:val="center"/>
          </w:tcPr>
          <w:p w:rsidR="00B97074" w:rsidRPr="00016CF1" w:rsidRDefault="00E7437D" w:rsidP="00E7437D">
            <w:pPr>
              <w:autoSpaceDE w:val="0"/>
              <w:autoSpaceDN w:val="0"/>
              <w:adjustRightInd w:val="0"/>
              <w:jc w:val="center"/>
              <w:rPr>
                <w:rFonts w:cs="Times New Roman"/>
                <w:color w:val="000000"/>
                <w:sz w:val="24"/>
                <w:szCs w:val="24"/>
              </w:rPr>
            </w:pPr>
            <w:r>
              <w:rPr>
                <w:rFonts w:cs="Times New Roman"/>
                <w:color w:val="000000"/>
                <w:sz w:val="24"/>
                <w:szCs w:val="24"/>
              </w:rPr>
              <w:t>Very Good</w:t>
            </w:r>
          </w:p>
        </w:tc>
        <w:tc>
          <w:tcPr>
            <w:tcW w:w="3488" w:type="dxa"/>
            <w:vAlign w:val="center"/>
          </w:tcPr>
          <w:p w:rsidR="00B97074" w:rsidRPr="00016CF1" w:rsidRDefault="00C325B3" w:rsidP="00C325B3">
            <w:pPr>
              <w:autoSpaceDE w:val="0"/>
              <w:autoSpaceDN w:val="0"/>
              <w:adjustRightInd w:val="0"/>
              <w:jc w:val="center"/>
              <w:rPr>
                <w:rFonts w:cs="Times New Roman"/>
                <w:color w:val="000000"/>
                <w:sz w:val="24"/>
                <w:szCs w:val="24"/>
              </w:rPr>
            </w:pPr>
            <w:r>
              <w:rPr>
                <w:rFonts w:cs="Times New Roman"/>
                <w:color w:val="000000"/>
                <w:sz w:val="24"/>
                <w:szCs w:val="24"/>
              </w:rPr>
              <w:t>Very good</w:t>
            </w:r>
          </w:p>
        </w:tc>
      </w:tr>
      <w:tr w:rsidR="00B97074" w:rsidRPr="00016CF1" w:rsidTr="00AC4C78">
        <w:trPr>
          <w:trHeight w:val="1231"/>
        </w:trPr>
        <w:tc>
          <w:tcPr>
            <w:tcW w:w="2489" w:type="dxa"/>
            <w:tcBorders>
              <w:bottom w:val="single" w:sz="4" w:space="0" w:color="auto"/>
            </w:tcBorders>
            <w:shd w:val="clear" w:color="auto" w:fill="FF9933"/>
            <w:vAlign w:val="center"/>
          </w:tcPr>
          <w:p w:rsidR="00B97074" w:rsidRPr="00016CF1" w:rsidRDefault="00B97074" w:rsidP="00AC4C78">
            <w:pPr>
              <w:autoSpaceDE w:val="0"/>
              <w:autoSpaceDN w:val="0"/>
              <w:adjustRightInd w:val="0"/>
              <w:rPr>
                <w:rFonts w:cs="Arial"/>
                <w:color w:val="000000"/>
                <w:sz w:val="24"/>
                <w:szCs w:val="24"/>
              </w:rPr>
            </w:pPr>
            <w:r w:rsidRPr="00016CF1">
              <w:rPr>
                <w:rFonts w:cs="Arial"/>
                <w:color w:val="000000"/>
                <w:sz w:val="24"/>
                <w:szCs w:val="24"/>
              </w:rPr>
              <w:t>2</w:t>
            </w:r>
            <w:r w:rsidRPr="00016CF1">
              <w:rPr>
                <w:rFonts w:cs="Arial"/>
                <w:color w:val="000000"/>
                <w:sz w:val="24"/>
                <w:szCs w:val="24"/>
                <w:shd w:val="clear" w:color="auto" w:fill="FF9933"/>
              </w:rPr>
              <w:t>.3 Learning, teaching and assessment</w:t>
            </w:r>
          </w:p>
        </w:tc>
        <w:tc>
          <w:tcPr>
            <w:tcW w:w="3487" w:type="dxa"/>
            <w:vAlign w:val="center"/>
          </w:tcPr>
          <w:p w:rsidR="00B97074" w:rsidRPr="00016CF1" w:rsidRDefault="00E7437D" w:rsidP="00E7437D">
            <w:pPr>
              <w:autoSpaceDE w:val="0"/>
              <w:autoSpaceDN w:val="0"/>
              <w:adjustRightInd w:val="0"/>
              <w:jc w:val="center"/>
              <w:rPr>
                <w:rFonts w:cs="Times New Roman"/>
                <w:color w:val="000000"/>
                <w:sz w:val="24"/>
                <w:szCs w:val="24"/>
              </w:rPr>
            </w:pPr>
            <w:r>
              <w:rPr>
                <w:rFonts w:cs="Times New Roman"/>
                <w:color w:val="000000"/>
                <w:sz w:val="24"/>
                <w:szCs w:val="24"/>
              </w:rPr>
              <w:t>Good</w:t>
            </w:r>
          </w:p>
        </w:tc>
        <w:tc>
          <w:tcPr>
            <w:tcW w:w="3488" w:type="dxa"/>
            <w:vAlign w:val="center"/>
          </w:tcPr>
          <w:p w:rsidR="00B97074" w:rsidRPr="00016CF1" w:rsidRDefault="00C325B3" w:rsidP="00C325B3">
            <w:pPr>
              <w:autoSpaceDE w:val="0"/>
              <w:autoSpaceDN w:val="0"/>
              <w:adjustRightInd w:val="0"/>
              <w:jc w:val="center"/>
              <w:rPr>
                <w:rFonts w:cs="Times New Roman"/>
                <w:color w:val="000000"/>
                <w:sz w:val="24"/>
                <w:szCs w:val="24"/>
              </w:rPr>
            </w:pPr>
            <w:r>
              <w:rPr>
                <w:rFonts w:cs="Times New Roman"/>
                <w:color w:val="000000"/>
                <w:sz w:val="24"/>
                <w:szCs w:val="24"/>
              </w:rPr>
              <w:t>Good</w:t>
            </w:r>
          </w:p>
        </w:tc>
      </w:tr>
      <w:tr w:rsidR="002C556B" w:rsidRPr="00016CF1" w:rsidTr="00AC4C78">
        <w:trPr>
          <w:trHeight w:val="1231"/>
        </w:trPr>
        <w:tc>
          <w:tcPr>
            <w:tcW w:w="2489" w:type="dxa"/>
            <w:shd w:val="clear" w:color="auto" w:fill="92D050"/>
            <w:vAlign w:val="center"/>
          </w:tcPr>
          <w:p w:rsidR="002C556B" w:rsidRPr="00016CF1" w:rsidRDefault="00387FED" w:rsidP="00AC4C78">
            <w:pPr>
              <w:autoSpaceDE w:val="0"/>
              <w:autoSpaceDN w:val="0"/>
              <w:adjustRightInd w:val="0"/>
              <w:rPr>
                <w:rFonts w:cs="Arial"/>
                <w:color w:val="000000"/>
                <w:sz w:val="24"/>
                <w:szCs w:val="24"/>
              </w:rPr>
            </w:pPr>
            <w:r w:rsidRPr="00016CF1">
              <w:rPr>
                <w:rFonts w:cs="Arial"/>
                <w:color w:val="000000"/>
                <w:sz w:val="24"/>
                <w:szCs w:val="24"/>
              </w:rPr>
              <w:t>3.1 Ensuring wellbeing, equity and inclusion</w:t>
            </w:r>
          </w:p>
        </w:tc>
        <w:tc>
          <w:tcPr>
            <w:tcW w:w="3487" w:type="dxa"/>
            <w:shd w:val="clear" w:color="auto" w:fill="auto"/>
            <w:vAlign w:val="center"/>
          </w:tcPr>
          <w:p w:rsidR="002C556B" w:rsidRPr="00016CF1" w:rsidRDefault="00E7437D" w:rsidP="00E7437D">
            <w:pPr>
              <w:autoSpaceDE w:val="0"/>
              <w:autoSpaceDN w:val="0"/>
              <w:adjustRightInd w:val="0"/>
              <w:jc w:val="center"/>
              <w:rPr>
                <w:rFonts w:cs="Times New Roman"/>
                <w:color w:val="000000"/>
                <w:sz w:val="24"/>
                <w:szCs w:val="24"/>
              </w:rPr>
            </w:pPr>
            <w:r>
              <w:rPr>
                <w:rFonts w:cs="Times New Roman"/>
                <w:color w:val="000000"/>
                <w:sz w:val="24"/>
                <w:szCs w:val="24"/>
              </w:rPr>
              <w:t>Good</w:t>
            </w:r>
          </w:p>
        </w:tc>
        <w:tc>
          <w:tcPr>
            <w:tcW w:w="3488" w:type="dxa"/>
            <w:shd w:val="clear" w:color="auto" w:fill="auto"/>
            <w:vAlign w:val="center"/>
          </w:tcPr>
          <w:p w:rsidR="002C556B" w:rsidRPr="00016CF1" w:rsidRDefault="00C325B3" w:rsidP="002A5FDF">
            <w:pPr>
              <w:autoSpaceDE w:val="0"/>
              <w:autoSpaceDN w:val="0"/>
              <w:adjustRightInd w:val="0"/>
              <w:jc w:val="center"/>
              <w:rPr>
                <w:rFonts w:cs="Times New Roman"/>
                <w:color w:val="000000"/>
                <w:sz w:val="24"/>
                <w:szCs w:val="24"/>
              </w:rPr>
            </w:pPr>
            <w:r>
              <w:rPr>
                <w:rFonts w:cs="Times New Roman"/>
                <w:color w:val="000000"/>
                <w:sz w:val="24"/>
                <w:szCs w:val="24"/>
              </w:rPr>
              <w:t>Good</w:t>
            </w:r>
          </w:p>
        </w:tc>
      </w:tr>
      <w:tr w:rsidR="00387FED" w:rsidRPr="00016CF1" w:rsidTr="00AC4C78">
        <w:trPr>
          <w:trHeight w:val="1231"/>
        </w:trPr>
        <w:tc>
          <w:tcPr>
            <w:tcW w:w="2489" w:type="dxa"/>
            <w:shd w:val="clear" w:color="auto" w:fill="92D050"/>
            <w:vAlign w:val="center"/>
          </w:tcPr>
          <w:p w:rsidR="00387FED" w:rsidRPr="00016CF1" w:rsidRDefault="00387FED" w:rsidP="00AC4C78">
            <w:pPr>
              <w:autoSpaceDE w:val="0"/>
              <w:autoSpaceDN w:val="0"/>
              <w:adjustRightInd w:val="0"/>
              <w:rPr>
                <w:rFonts w:cs="Arial"/>
                <w:color w:val="000000"/>
                <w:sz w:val="24"/>
                <w:szCs w:val="24"/>
              </w:rPr>
            </w:pPr>
            <w:r w:rsidRPr="00016CF1">
              <w:rPr>
                <w:rFonts w:cs="Arial"/>
                <w:color w:val="000000"/>
                <w:sz w:val="24"/>
                <w:szCs w:val="24"/>
              </w:rPr>
              <w:t>3.2 Raising attainment and achievement</w:t>
            </w:r>
            <w:r w:rsidR="00AC4C78" w:rsidRPr="00016CF1">
              <w:rPr>
                <w:rFonts w:cs="Arial"/>
                <w:color w:val="000000"/>
                <w:sz w:val="24"/>
                <w:szCs w:val="24"/>
              </w:rPr>
              <w:t>/ Securing children’s progress</w:t>
            </w:r>
          </w:p>
        </w:tc>
        <w:tc>
          <w:tcPr>
            <w:tcW w:w="3487" w:type="dxa"/>
            <w:shd w:val="clear" w:color="auto" w:fill="auto"/>
            <w:vAlign w:val="center"/>
          </w:tcPr>
          <w:p w:rsidR="00387FED" w:rsidRPr="00016CF1" w:rsidRDefault="00E7437D" w:rsidP="00E7437D">
            <w:pPr>
              <w:autoSpaceDE w:val="0"/>
              <w:autoSpaceDN w:val="0"/>
              <w:adjustRightInd w:val="0"/>
              <w:jc w:val="center"/>
              <w:rPr>
                <w:rFonts w:cs="Times New Roman"/>
                <w:color w:val="000000"/>
                <w:sz w:val="24"/>
                <w:szCs w:val="24"/>
              </w:rPr>
            </w:pPr>
            <w:r>
              <w:rPr>
                <w:rFonts w:cs="Times New Roman"/>
                <w:color w:val="000000"/>
                <w:sz w:val="24"/>
                <w:szCs w:val="24"/>
              </w:rPr>
              <w:t>Good</w:t>
            </w:r>
          </w:p>
        </w:tc>
        <w:tc>
          <w:tcPr>
            <w:tcW w:w="3488" w:type="dxa"/>
            <w:shd w:val="clear" w:color="auto" w:fill="auto"/>
            <w:vAlign w:val="center"/>
          </w:tcPr>
          <w:p w:rsidR="00387FED" w:rsidRPr="00016CF1" w:rsidRDefault="00C325B3" w:rsidP="002A5FDF">
            <w:pPr>
              <w:autoSpaceDE w:val="0"/>
              <w:autoSpaceDN w:val="0"/>
              <w:adjustRightInd w:val="0"/>
              <w:jc w:val="center"/>
              <w:rPr>
                <w:rFonts w:cs="Times New Roman"/>
                <w:color w:val="000000"/>
                <w:sz w:val="24"/>
                <w:szCs w:val="24"/>
              </w:rPr>
            </w:pPr>
            <w:r>
              <w:rPr>
                <w:rFonts w:cs="Times New Roman"/>
                <w:color w:val="000000"/>
                <w:sz w:val="24"/>
                <w:szCs w:val="24"/>
              </w:rPr>
              <w:t>Good</w:t>
            </w:r>
            <w:bookmarkStart w:id="0" w:name="_GoBack"/>
            <w:bookmarkEnd w:id="0"/>
          </w:p>
        </w:tc>
      </w:tr>
    </w:tbl>
    <w:p w:rsidR="00B97074" w:rsidRPr="00016CF1" w:rsidRDefault="00B97074" w:rsidP="00B97074">
      <w:pPr>
        <w:autoSpaceDE w:val="0"/>
        <w:autoSpaceDN w:val="0"/>
        <w:adjustRightInd w:val="0"/>
        <w:spacing w:after="0" w:line="240" w:lineRule="auto"/>
        <w:rPr>
          <w:rFonts w:cs="Times New Roman"/>
          <w:color w:val="000000"/>
          <w:sz w:val="24"/>
          <w:szCs w:val="24"/>
        </w:rPr>
      </w:pPr>
    </w:p>
    <w:p w:rsidR="0039238F" w:rsidRPr="00016CF1" w:rsidRDefault="006A312B" w:rsidP="00B97074">
      <w:pPr>
        <w:autoSpaceDE w:val="0"/>
        <w:autoSpaceDN w:val="0"/>
        <w:adjustRightInd w:val="0"/>
        <w:spacing w:after="0" w:line="240" w:lineRule="auto"/>
        <w:rPr>
          <w:rFonts w:cs="Times New Roman"/>
          <w:color w:val="000000"/>
          <w:sz w:val="24"/>
          <w:szCs w:val="24"/>
        </w:rPr>
      </w:pPr>
      <w:r w:rsidRPr="00016CF1">
        <w:rPr>
          <w:rFonts w:cs="Times New Roman"/>
          <w:color w:val="000000"/>
          <w:sz w:val="24"/>
          <w:szCs w:val="24"/>
        </w:rPr>
        <w:t>Our capacit</w:t>
      </w:r>
      <w:r w:rsidR="00387FED" w:rsidRPr="00016CF1">
        <w:rPr>
          <w:rFonts w:cs="Times New Roman"/>
          <w:color w:val="000000"/>
          <w:sz w:val="24"/>
          <w:szCs w:val="24"/>
        </w:rPr>
        <w:t>y for continuous improvement is</w:t>
      </w:r>
      <w:r w:rsidR="003E53AD" w:rsidRPr="00016CF1">
        <w:rPr>
          <w:rFonts w:cs="Times New Roman"/>
          <w:color w:val="000000"/>
          <w:sz w:val="24"/>
          <w:szCs w:val="24"/>
        </w:rPr>
        <w:t>:</w:t>
      </w:r>
      <w:r w:rsidR="00E7437D">
        <w:rPr>
          <w:rFonts w:cs="Times New Roman"/>
          <w:color w:val="000000"/>
          <w:sz w:val="24"/>
          <w:szCs w:val="24"/>
        </w:rPr>
        <w:t xml:space="preserve">  </w:t>
      </w:r>
      <w:r w:rsidR="00E7437D">
        <w:rPr>
          <w:rFonts w:cs="Times New Roman"/>
          <w:color w:val="000000"/>
          <w:sz w:val="24"/>
          <w:szCs w:val="24"/>
        </w:rPr>
        <w:tab/>
      </w:r>
      <w:r w:rsidR="00E7437D">
        <w:rPr>
          <w:rFonts w:cs="Times New Roman"/>
          <w:color w:val="000000"/>
          <w:sz w:val="24"/>
          <w:szCs w:val="24"/>
        </w:rPr>
        <w:tab/>
      </w:r>
      <w:r w:rsidR="00E7437D">
        <w:rPr>
          <w:rFonts w:cs="Times New Roman"/>
          <w:color w:val="000000"/>
          <w:sz w:val="24"/>
          <w:szCs w:val="24"/>
        </w:rPr>
        <w:tab/>
        <w:t>Very Good</w:t>
      </w:r>
    </w:p>
    <w:p w:rsidR="00AA4175" w:rsidRDefault="00AA4175" w:rsidP="00B97074">
      <w:pPr>
        <w:autoSpaceDE w:val="0"/>
        <w:autoSpaceDN w:val="0"/>
        <w:adjustRightInd w:val="0"/>
        <w:spacing w:after="0" w:line="240" w:lineRule="auto"/>
        <w:rPr>
          <w:rFonts w:cs="Times New Roman"/>
          <w:color w:val="000000"/>
          <w:sz w:val="24"/>
          <w:szCs w:val="24"/>
        </w:rPr>
      </w:pPr>
    </w:p>
    <w:p w:rsidR="00AC4C78" w:rsidRPr="00016CF1" w:rsidRDefault="002C556B" w:rsidP="00B97074">
      <w:pPr>
        <w:autoSpaceDE w:val="0"/>
        <w:autoSpaceDN w:val="0"/>
        <w:adjustRightInd w:val="0"/>
        <w:spacing w:after="0" w:line="240" w:lineRule="auto"/>
        <w:rPr>
          <w:rFonts w:cs="Times New Roman"/>
          <w:color w:val="000000"/>
          <w:sz w:val="24"/>
          <w:szCs w:val="24"/>
        </w:rPr>
      </w:pPr>
      <w:r w:rsidRPr="00016CF1">
        <w:rPr>
          <w:rFonts w:cs="Times New Roman"/>
          <w:color w:val="000000"/>
          <w:sz w:val="24"/>
          <w:szCs w:val="24"/>
        </w:rPr>
        <w:t>List the</w:t>
      </w:r>
      <w:r w:rsidR="003E53AD" w:rsidRPr="00016CF1">
        <w:rPr>
          <w:rFonts w:cs="Times New Roman"/>
          <w:color w:val="000000"/>
          <w:sz w:val="24"/>
          <w:szCs w:val="24"/>
        </w:rPr>
        <w:t xml:space="preserve"> key</w:t>
      </w:r>
      <w:r w:rsidR="006A312B" w:rsidRPr="00016CF1">
        <w:rPr>
          <w:rFonts w:cs="Times New Roman"/>
          <w:color w:val="000000"/>
          <w:sz w:val="24"/>
          <w:szCs w:val="24"/>
        </w:rPr>
        <w:t xml:space="preserve"> prio</w:t>
      </w:r>
      <w:r w:rsidR="00451B2C" w:rsidRPr="00016CF1">
        <w:rPr>
          <w:rFonts w:cs="Times New Roman"/>
          <w:color w:val="000000"/>
          <w:sz w:val="24"/>
          <w:szCs w:val="24"/>
        </w:rPr>
        <w:t xml:space="preserve">rities </w:t>
      </w:r>
      <w:r w:rsidRPr="00016CF1">
        <w:rPr>
          <w:rFonts w:cs="Times New Roman"/>
          <w:color w:val="000000"/>
          <w:sz w:val="24"/>
          <w:szCs w:val="24"/>
        </w:rPr>
        <w:t>which will feat</w:t>
      </w:r>
      <w:r w:rsidR="00387FED" w:rsidRPr="00016CF1">
        <w:rPr>
          <w:rFonts w:cs="Times New Roman"/>
          <w:color w:val="000000"/>
          <w:sz w:val="24"/>
          <w:szCs w:val="24"/>
        </w:rPr>
        <w:t xml:space="preserve">ure in your school improvement </w:t>
      </w:r>
      <w:r w:rsidRPr="00016CF1">
        <w:rPr>
          <w:rFonts w:cs="Times New Roman"/>
          <w:color w:val="000000"/>
          <w:sz w:val="24"/>
          <w:szCs w:val="24"/>
        </w:rPr>
        <w:t>plan</w:t>
      </w:r>
      <w:r w:rsidR="005D6908" w:rsidRPr="00016CF1">
        <w:rPr>
          <w:rFonts w:cs="Times New Roman"/>
          <w:color w:val="000000"/>
          <w:sz w:val="24"/>
          <w:szCs w:val="24"/>
        </w:rPr>
        <w:t xml:space="preserve"> for </w:t>
      </w:r>
    </w:p>
    <w:p w:rsidR="006A312B" w:rsidRPr="00016CF1" w:rsidRDefault="005D6908" w:rsidP="00B97074">
      <w:pPr>
        <w:autoSpaceDE w:val="0"/>
        <w:autoSpaceDN w:val="0"/>
        <w:adjustRightInd w:val="0"/>
        <w:spacing w:after="0" w:line="240" w:lineRule="auto"/>
        <w:rPr>
          <w:rFonts w:cs="Times New Roman"/>
          <w:color w:val="000000"/>
          <w:sz w:val="24"/>
          <w:szCs w:val="24"/>
        </w:rPr>
      </w:pPr>
      <w:r w:rsidRPr="00016CF1">
        <w:rPr>
          <w:rFonts w:cs="Times New Roman"/>
          <w:color w:val="000000"/>
          <w:sz w:val="24"/>
          <w:szCs w:val="24"/>
        </w:rPr>
        <w:t>2018-19</w:t>
      </w:r>
      <w:r w:rsidR="002C556B" w:rsidRPr="00016CF1">
        <w:rPr>
          <w:rFonts w:cs="Times New Roman"/>
          <w:color w:val="000000"/>
          <w:sz w:val="24"/>
          <w:szCs w:val="24"/>
        </w:rPr>
        <w:t>:</w:t>
      </w:r>
    </w:p>
    <w:p w:rsidR="003E53AD" w:rsidRPr="00016CF1" w:rsidRDefault="003E53AD" w:rsidP="003E53AD">
      <w:pPr>
        <w:autoSpaceDE w:val="0"/>
        <w:autoSpaceDN w:val="0"/>
        <w:adjustRightInd w:val="0"/>
        <w:spacing w:after="0" w:line="240" w:lineRule="auto"/>
        <w:rPr>
          <w:rFonts w:cs="Times New Roman"/>
          <w:color w:val="000000"/>
          <w:sz w:val="24"/>
          <w:szCs w:val="24"/>
        </w:rPr>
      </w:pPr>
    </w:p>
    <w:p w:rsidR="00CC210D" w:rsidRDefault="00E7437D" w:rsidP="00E7437D">
      <w:pPr>
        <w:pStyle w:val="ListParagraph"/>
        <w:numPr>
          <w:ilvl w:val="0"/>
          <w:numId w:val="11"/>
        </w:numPr>
        <w:autoSpaceDE w:val="0"/>
        <w:autoSpaceDN w:val="0"/>
        <w:adjustRightInd w:val="0"/>
        <w:spacing w:after="0" w:line="240" w:lineRule="auto"/>
        <w:rPr>
          <w:rFonts w:cs="Times New Roman"/>
          <w:color w:val="000000"/>
          <w:sz w:val="24"/>
          <w:szCs w:val="24"/>
        </w:rPr>
      </w:pPr>
      <w:r w:rsidRPr="00E7437D">
        <w:rPr>
          <w:rFonts w:cs="Times New Roman"/>
          <w:color w:val="000000"/>
          <w:sz w:val="24"/>
          <w:szCs w:val="24"/>
        </w:rPr>
        <w:t>Continued development of high quality Personalised Learning Profiles</w:t>
      </w:r>
    </w:p>
    <w:p w:rsidR="00E7437D" w:rsidRDefault="00E7437D" w:rsidP="00E7437D">
      <w:pPr>
        <w:pStyle w:val="ListParagraph"/>
        <w:numPr>
          <w:ilvl w:val="0"/>
          <w:numId w:val="11"/>
        </w:numPr>
        <w:autoSpaceDE w:val="0"/>
        <w:autoSpaceDN w:val="0"/>
        <w:adjustRightInd w:val="0"/>
        <w:spacing w:after="0" w:line="240" w:lineRule="auto"/>
        <w:rPr>
          <w:rFonts w:cs="Times New Roman"/>
          <w:color w:val="000000"/>
          <w:sz w:val="24"/>
          <w:szCs w:val="24"/>
        </w:rPr>
      </w:pPr>
      <w:r>
        <w:rPr>
          <w:rFonts w:cs="Times New Roman"/>
          <w:color w:val="000000"/>
          <w:sz w:val="24"/>
          <w:szCs w:val="24"/>
        </w:rPr>
        <w:t>Curriculum Development - Modern Languages Learning Pathway (Languages 1 + 2)</w:t>
      </w:r>
    </w:p>
    <w:p w:rsidR="00E7437D" w:rsidRPr="00E7437D" w:rsidRDefault="00E7437D" w:rsidP="00E7437D">
      <w:pPr>
        <w:pStyle w:val="ListParagraph"/>
        <w:numPr>
          <w:ilvl w:val="0"/>
          <w:numId w:val="11"/>
        </w:numPr>
        <w:autoSpaceDE w:val="0"/>
        <w:autoSpaceDN w:val="0"/>
        <w:adjustRightInd w:val="0"/>
        <w:spacing w:after="0" w:line="240" w:lineRule="auto"/>
        <w:rPr>
          <w:rFonts w:cs="Times New Roman"/>
          <w:color w:val="000000"/>
          <w:sz w:val="24"/>
          <w:szCs w:val="24"/>
        </w:rPr>
      </w:pPr>
      <w:r>
        <w:rPr>
          <w:rFonts w:cs="Times New Roman"/>
          <w:color w:val="000000"/>
          <w:sz w:val="24"/>
          <w:szCs w:val="24"/>
        </w:rPr>
        <w:t>Promoting children’s mental and social health through Building Resilience &amp; Skills for Learning, Life &amp; Work.</w:t>
      </w:r>
    </w:p>
    <w:sectPr w:rsidR="00E7437D" w:rsidRPr="00E7437D" w:rsidSect="003114DA">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DF" w:rsidRDefault="00E97EDF" w:rsidP="005D6908">
      <w:pPr>
        <w:spacing w:after="0" w:line="240" w:lineRule="auto"/>
      </w:pPr>
      <w:r>
        <w:separator/>
      </w:r>
    </w:p>
  </w:endnote>
  <w:endnote w:type="continuationSeparator" w:id="0">
    <w:p w:rsidR="00E97EDF" w:rsidRDefault="00E97EDF" w:rsidP="005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067183"/>
      <w:docPartObj>
        <w:docPartGallery w:val="Page Numbers (Bottom of Page)"/>
        <w:docPartUnique/>
      </w:docPartObj>
    </w:sdtPr>
    <w:sdtEndPr>
      <w:rPr>
        <w:noProof/>
      </w:rPr>
    </w:sdtEndPr>
    <w:sdtContent>
      <w:p w:rsidR="00016CF1" w:rsidRDefault="00016CF1">
        <w:pPr>
          <w:pStyle w:val="Footer"/>
          <w:jc w:val="right"/>
        </w:pPr>
        <w:r>
          <w:fldChar w:fldCharType="begin"/>
        </w:r>
        <w:r>
          <w:instrText xml:space="preserve"> PAGE   \* MERGEFORMAT </w:instrText>
        </w:r>
        <w:r>
          <w:fldChar w:fldCharType="separate"/>
        </w:r>
        <w:r w:rsidR="00C325B3">
          <w:rPr>
            <w:noProof/>
          </w:rPr>
          <w:t>10</w:t>
        </w:r>
        <w:r>
          <w:rPr>
            <w:noProof/>
          </w:rPr>
          <w:fldChar w:fldCharType="end"/>
        </w:r>
      </w:p>
    </w:sdtContent>
  </w:sdt>
  <w:p w:rsidR="00016CF1" w:rsidRDefault="00016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DF" w:rsidRDefault="00E97EDF" w:rsidP="005D6908">
      <w:pPr>
        <w:spacing w:after="0" w:line="240" w:lineRule="auto"/>
      </w:pPr>
      <w:r>
        <w:separator/>
      </w:r>
    </w:p>
  </w:footnote>
  <w:footnote w:type="continuationSeparator" w:id="0">
    <w:p w:rsidR="00E97EDF" w:rsidRDefault="00E97EDF" w:rsidP="005D6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70DA"/>
    <w:multiLevelType w:val="hybridMultilevel"/>
    <w:tmpl w:val="42E249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FF3C03"/>
    <w:multiLevelType w:val="hybridMultilevel"/>
    <w:tmpl w:val="F7CA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032B6"/>
    <w:multiLevelType w:val="hybridMultilevel"/>
    <w:tmpl w:val="7AD2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CA2056"/>
    <w:multiLevelType w:val="hybridMultilevel"/>
    <w:tmpl w:val="81B4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87292C"/>
    <w:multiLevelType w:val="hybridMultilevel"/>
    <w:tmpl w:val="652C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0A10F2"/>
    <w:multiLevelType w:val="hybridMultilevel"/>
    <w:tmpl w:val="88187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3F53B8"/>
    <w:multiLevelType w:val="hybridMultilevel"/>
    <w:tmpl w:val="D872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CB754D"/>
    <w:multiLevelType w:val="hybridMultilevel"/>
    <w:tmpl w:val="CF4415E2"/>
    <w:lvl w:ilvl="0" w:tplc="E6D03572">
      <w:start w:val="1"/>
      <w:numFmt w:val="bullet"/>
      <w:lvlText w:val=""/>
      <w:lvlJc w:val="righ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3675C5F"/>
    <w:multiLevelType w:val="hybridMultilevel"/>
    <w:tmpl w:val="07C8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AB466D"/>
    <w:multiLevelType w:val="hybridMultilevel"/>
    <w:tmpl w:val="094866CC"/>
    <w:lvl w:ilvl="0" w:tplc="1C4264F6">
      <w:start w:val="1"/>
      <w:numFmt w:val="bullet"/>
      <w:lvlText w:val=""/>
      <w:lvlJc w:val="right"/>
      <w:pPr>
        <w:tabs>
          <w:tab w:val="num" w:pos="1800"/>
        </w:tabs>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61FA0170"/>
    <w:multiLevelType w:val="hybridMultilevel"/>
    <w:tmpl w:val="8A686312"/>
    <w:lvl w:ilvl="0" w:tplc="B1685A2C">
      <w:start w:val="1"/>
      <w:numFmt w:val="bullet"/>
      <w:lvlText w:val=""/>
      <w:lvlJc w:val="right"/>
      <w:pPr>
        <w:tabs>
          <w:tab w:val="num" w:pos="1800"/>
        </w:tabs>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9"/>
  </w:num>
  <w:num w:numId="8">
    <w:abstractNumId w:val="10"/>
  </w:num>
  <w:num w:numId="9">
    <w:abstractNumId w:val="7"/>
  </w:num>
  <w:num w:numId="10">
    <w:abstractNumId w:val="8"/>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B7"/>
    <w:rsid w:val="00016CF1"/>
    <w:rsid w:val="0002321D"/>
    <w:rsid w:val="00063D1C"/>
    <w:rsid w:val="000742B5"/>
    <w:rsid w:val="000B1BE3"/>
    <w:rsid w:val="000F10C4"/>
    <w:rsid w:val="001637EB"/>
    <w:rsid w:val="0016666A"/>
    <w:rsid w:val="001A17AB"/>
    <w:rsid w:val="001E0D80"/>
    <w:rsid w:val="001E349C"/>
    <w:rsid w:val="00211F57"/>
    <w:rsid w:val="002245CC"/>
    <w:rsid w:val="0024126A"/>
    <w:rsid w:val="00250276"/>
    <w:rsid w:val="00273C72"/>
    <w:rsid w:val="0027474D"/>
    <w:rsid w:val="002863F4"/>
    <w:rsid w:val="002A5FDF"/>
    <w:rsid w:val="002C3B91"/>
    <w:rsid w:val="002C46EF"/>
    <w:rsid w:val="002C556B"/>
    <w:rsid w:val="002D052C"/>
    <w:rsid w:val="003114DA"/>
    <w:rsid w:val="00320AA6"/>
    <w:rsid w:val="00325980"/>
    <w:rsid w:val="003306D9"/>
    <w:rsid w:val="00363113"/>
    <w:rsid w:val="00387FED"/>
    <w:rsid w:val="0039238F"/>
    <w:rsid w:val="003B4987"/>
    <w:rsid w:val="003C67C4"/>
    <w:rsid w:val="003D54F1"/>
    <w:rsid w:val="003E53AD"/>
    <w:rsid w:val="003F3AF3"/>
    <w:rsid w:val="004062B4"/>
    <w:rsid w:val="00451B2C"/>
    <w:rsid w:val="004577AD"/>
    <w:rsid w:val="00472BA6"/>
    <w:rsid w:val="0047653C"/>
    <w:rsid w:val="00496564"/>
    <w:rsid w:val="004A798E"/>
    <w:rsid w:val="004D23D9"/>
    <w:rsid w:val="004F0C27"/>
    <w:rsid w:val="005017F5"/>
    <w:rsid w:val="005558D1"/>
    <w:rsid w:val="00590B3E"/>
    <w:rsid w:val="005A4530"/>
    <w:rsid w:val="005A7212"/>
    <w:rsid w:val="005D6908"/>
    <w:rsid w:val="005E1761"/>
    <w:rsid w:val="005E2B6B"/>
    <w:rsid w:val="00606937"/>
    <w:rsid w:val="00621EEA"/>
    <w:rsid w:val="0065308D"/>
    <w:rsid w:val="00662B12"/>
    <w:rsid w:val="0067130D"/>
    <w:rsid w:val="006A312B"/>
    <w:rsid w:val="006A4511"/>
    <w:rsid w:val="006B0486"/>
    <w:rsid w:val="007271D8"/>
    <w:rsid w:val="00741730"/>
    <w:rsid w:val="00767C37"/>
    <w:rsid w:val="007A5B9E"/>
    <w:rsid w:val="007C1A77"/>
    <w:rsid w:val="007D318B"/>
    <w:rsid w:val="007D32C5"/>
    <w:rsid w:val="007E1C77"/>
    <w:rsid w:val="00802B67"/>
    <w:rsid w:val="00837EB3"/>
    <w:rsid w:val="00846108"/>
    <w:rsid w:val="008B056F"/>
    <w:rsid w:val="008B7254"/>
    <w:rsid w:val="00945A63"/>
    <w:rsid w:val="009971CA"/>
    <w:rsid w:val="009A311B"/>
    <w:rsid w:val="009A735E"/>
    <w:rsid w:val="009C3046"/>
    <w:rsid w:val="009D0FA2"/>
    <w:rsid w:val="009E5CF5"/>
    <w:rsid w:val="009E60DF"/>
    <w:rsid w:val="009E7E9B"/>
    <w:rsid w:val="00A05297"/>
    <w:rsid w:val="00A21602"/>
    <w:rsid w:val="00A3181F"/>
    <w:rsid w:val="00A32908"/>
    <w:rsid w:val="00A42339"/>
    <w:rsid w:val="00A45D95"/>
    <w:rsid w:val="00A80B6C"/>
    <w:rsid w:val="00A81EE5"/>
    <w:rsid w:val="00AA4175"/>
    <w:rsid w:val="00AA6B48"/>
    <w:rsid w:val="00AB3678"/>
    <w:rsid w:val="00AC207C"/>
    <w:rsid w:val="00AC4988"/>
    <w:rsid w:val="00AC4C78"/>
    <w:rsid w:val="00B36200"/>
    <w:rsid w:val="00B43320"/>
    <w:rsid w:val="00B5535F"/>
    <w:rsid w:val="00B6733B"/>
    <w:rsid w:val="00B84639"/>
    <w:rsid w:val="00B87E61"/>
    <w:rsid w:val="00B97074"/>
    <w:rsid w:val="00BA3890"/>
    <w:rsid w:val="00BC1BD5"/>
    <w:rsid w:val="00BC3492"/>
    <w:rsid w:val="00BD0C43"/>
    <w:rsid w:val="00BD3FB2"/>
    <w:rsid w:val="00BE45AE"/>
    <w:rsid w:val="00BF4AC0"/>
    <w:rsid w:val="00C10C3F"/>
    <w:rsid w:val="00C21646"/>
    <w:rsid w:val="00C325B3"/>
    <w:rsid w:val="00C5158F"/>
    <w:rsid w:val="00C61617"/>
    <w:rsid w:val="00C72EB0"/>
    <w:rsid w:val="00C80525"/>
    <w:rsid w:val="00C900E7"/>
    <w:rsid w:val="00C93D52"/>
    <w:rsid w:val="00C96713"/>
    <w:rsid w:val="00CC0B3F"/>
    <w:rsid w:val="00CC210D"/>
    <w:rsid w:val="00CE5A4E"/>
    <w:rsid w:val="00CE7909"/>
    <w:rsid w:val="00D07F06"/>
    <w:rsid w:val="00D203E5"/>
    <w:rsid w:val="00D2661B"/>
    <w:rsid w:val="00D435E0"/>
    <w:rsid w:val="00D4423D"/>
    <w:rsid w:val="00D64EDB"/>
    <w:rsid w:val="00D72547"/>
    <w:rsid w:val="00DB7D0A"/>
    <w:rsid w:val="00DF0EE6"/>
    <w:rsid w:val="00E153DC"/>
    <w:rsid w:val="00E429DE"/>
    <w:rsid w:val="00E431E3"/>
    <w:rsid w:val="00E7437D"/>
    <w:rsid w:val="00E8287A"/>
    <w:rsid w:val="00E97EDF"/>
    <w:rsid w:val="00EA0F55"/>
    <w:rsid w:val="00EB6E4F"/>
    <w:rsid w:val="00EC21B2"/>
    <w:rsid w:val="00EE2230"/>
    <w:rsid w:val="00EF63B7"/>
    <w:rsid w:val="00F021B7"/>
    <w:rsid w:val="00F10786"/>
    <w:rsid w:val="00F134B8"/>
    <w:rsid w:val="00F83523"/>
    <w:rsid w:val="00F97450"/>
    <w:rsid w:val="00FA2903"/>
    <w:rsid w:val="00FB43A3"/>
    <w:rsid w:val="00FD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6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3B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F63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63B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F63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D1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38F"/>
    <w:rPr>
      <w:rFonts w:ascii="Tahoma" w:hAnsi="Tahoma" w:cs="Tahoma"/>
      <w:sz w:val="16"/>
      <w:szCs w:val="16"/>
    </w:rPr>
  </w:style>
  <w:style w:type="paragraph" w:styleId="NoSpacing">
    <w:name w:val="No Spacing"/>
    <w:basedOn w:val="Normal"/>
    <w:uiPriority w:val="1"/>
    <w:qFormat/>
    <w:rsid w:val="00B84639"/>
    <w:pPr>
      <w:spacing w:after="0" w:line="240" w:lineRule="auto"/>
    </w:pPr>
    <w:rPr>
      <w:rFonts w:cs="Times New Roman"/>
      <w:color w:val="000000" w:themeColor="text1"/>
      <w:szCs w:val="20"/>
      <w:lang w:val="en-US" w:eastAsia="ja-JP"/>
    </w:rPr>
  </w:style>
  <w:style w:type="paragraph" w:styleId="ListParagraph">
    <w:name w:val="List Paragraph"/>
    <w:basedOn w:val="Normal"/>
    <w:uiPriority w:val="34"/>
    <w:qFormat/>
    <w:rsid w:val="00451B2C"/>
    <w:pPr>
      <w:ind w:left="720"/>
      <w:contextualSpacing/>
    </w:pPr>
  </w:style>
  <w:style w:type="paragraph" w:customStyle="1" w:styleId="BasicParagraph">
    <w:name w:val="[Basic Paragraph]"/>
    <w:basedOn w:val="Normal"/>
    <w:uiPriority w:val="99"/>
    <w:rsid w:val="007E1C7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PlainText">
    <w:name w:val="Plain Text"/>
    <w:basedOn w:val="Normal"/>
    <w:link w:val="PlainTextChar"/>
    <w:uiPriority w:val="99"/>
    <w:semiHidden/>
    <w:unhideWhenUsed/>
    <w:rsid w:val="00D203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203E5"/>
    <w:rPr>
      <w:rFonts w:ascii="Calibri" w:hAnsi="Calibri"/>
      <w:szCs w:val="21"/>
    </w:rPr>
  </w:style>
  <w:style w:type="paragraph" w:styleId="Header">
    <w:name w:val="header"/>
    <w:basedOn w:val="Normal"/>
    <w:link w:val="HeaderChar"/>
    <w:uiPriority w:val="99"/>
    <w:unhideWhenUsed/>
    <w:rsid w:val="005D6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908"/>
  </w:style>
  <w:style w:type="paragraph" w:styleId="Footer">
    <w:name w:val="footer"/>
    <w:basedOn w:val="Normal"/>
    <w:link w:val="FooterChar"/>
    <w:uiPriority w:val="99"/>
    <w:unhideWhenUsed/>
    <w:rsid w:val="005D6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6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3B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F63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63B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F63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D1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38F"/>
    <w:rPr>
      <w:rFonts w:ascii="Tahoma" w:hAnsi="Tahoma" w:cs="Tahoma"/>
      <w:sz w:val="16"/>
      <w:szCs w:val="16"/>
    </w:rPr>
  </w:style>
  <w:style w:type="paragraph" w:styleId="NoSpacing">
    <w:name w:val="No Spacing"/>
    <w:basedOn w:val="Normal"/>
    <w:uiPriority w:val="1"/>
    <w:qFormat/>
    <w:rsid w:val="00B84639"/>
    <w:pPr>
      <w:spacing w:after="0" w:line="240" w:lineRule="auto"/>
    </w:pPr>
    <w:rPr>
      <w:rFonts w:cs="Times New Roman"/>
      <w:color w:val="000000" w:themeColor="text1"/>
      <w:szCs w:val="20"/>
      <w:lang w:val="en-US" w:eastAsia="ja-JP"/>
    </w:rPr>
  </w:style>
  <w:style w:type="paragraph" w:styleId="ListParagraph">
    <w:name w:val="List Paragraph"/>
    <w:basedOn w:val="Normal"/>
    <w:uiPriority w:val="34"/>
    <w:qFormat/>
    <w:rsid w:val="00451B2C"/>
    <w:pPr>
      <w:ind w:left="720"/>
      <w:contextualSpacing/>
    </w:pPr>
  </w:style>
  <w:style w:type="paragraph" w:customStyle="1" w:styleId="BasicParagraph">
    <w:name w:val="[Basic Paragraph]"/>
    <w:basedOn w:val="Normal"/>
    <w:uiPriority w:val="99"/>
    <w:rsid w:val="007E1C7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PlainText">
    <w:name w:val="Plain Text"/>
    <w:basedOn w:val="Normal"/>
    <w:link w:val="PlainTextChar"/>
    <w:uiPriority w:val="99"/>
    <w:semiHidden/>
    <w:unhideWhenUsed/>
    <w:rsid w:val="00D203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203E5"/>
    <w:rPr>
      <w:rFonts w:ascii="Calibri" w:hAnsi="Calibri"/>
      <w:szCs w:val="21"/>
    </w:rPr>
  </w:style>
  <w:style w:type="paragraph" w:styleId="Header">
    <w:name w:val="header"/>
    <w:basedOn w:val="Normal"/>
    <w:link w:val="HeaderChar"/>
    <w:uiPriority w:val="99"/>
    <w:unhideWhenUsed/>
    <w:rsid w:val="005D6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908"/>
  </w:style>
  <w:style w:type="paragraph" w:styleId="Footer">
    <w:name w:val="footer"/>
    <w:basedOn w:val="Normal"/>
    <w:link w:val="FooterChar"/>
    <w:uiPriority w:val="99"/>
    <w:unhideWhenUsed/>
    <w:rsid w:val="005D6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36785">
      <w:bodyDiv w:val="1"/>
      <w:marLeft w:val="0"/>
      <w:marRight w:val="0"/>
      <w:marTop w:val="0"/>
      <w:marBottom w:val="0"/>
      <w:divBdr>
        <w:top w:val="none" w:sz="0" w:space="0" w:color="auto"/>
        <w:left w:val="none" w:sz="0" w:space="0" w:color="auto"/>
        <w:bottom w:val="none" w:sz="0" w:space="0" w:color="auto"/>
        <w:right w:val="none" w:sz="0" w:space="0" w:color="auto"/>
      </w:divBdr>
    </w:div>
    <w:div w:id="10069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B6B1-2110-4E57-AAAB-931E7A35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School Improvement Report</vt:lpstr>
    </vt:vector>
  </TitlesOfParts>
  <Company>Scottish Borders Councl</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Report</dc:title>
  <dc:subject>West Linton Primary School</dc:subject>
  <dc:creator>Thomson, Catherine</dc:creator>
  <cp:lastModifiedBy>Curson, Jennifer</cp:lastModifiedBy>
  <cp:revision>13</cp:revision>
  <cp:lastPrinted>2017-06-14T13:00:00Z</cp:lastPrinted>
  <dcterms:created xsi:type="dcterms:W3CDTF">2018-06-10T14:58:00Z</dcterms:created>
  <dcterms:modified xsi:type="dcterms:W3CDTF">2018-11-15T16:34:00Z</dcterms:modified>
</cp:coreProperties>
</file>